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EE72" w14:textId="77777777" w:rsidR="00F90F45" w:rsidRDefault="004446DF" w:rsidP="00E976B8">
      <w:pPr>
        <w:contextualSpacing/>
        <w:rPr>
          <w:rFonts w:asciiTheme="minorHAnsi" w:hAnsiTheme="minorHAnsi" w:cstheme="minorHAnsi"/>
          <w:sz w:val="28"/>
          <w:szCs w:val="28"/>
        </w:rPr>
      </w:pPr>
      <w:r>
        <w:rPr>
          <w:rFonts w:asciiTheme="minorHAnsi" w:hAnsiTheme="minorHAnsi" w:cstheme="minorHAnsi"/>
          <w:b/>
          <w:noProof/>
          <w:sz w:val="28"/>
          <w:szCs w:val="28"/>
        </w:rPr>
        <mc:AlternateContent>
          <mc:Choice Requires="wps">
            <w:drawing>
              <wp:anchor distT="0" distB="0" distL="114300" distR="114300" simplePos="0" relativeHeight="251659264" behindDoc="0" locked="0" layoutInCell="1" allowOverlap="1" wp14:anchorId="7C5C1035" wp14:editId="3A07C4EA">
                <wp:simplePos x="0" y="0"/>
                <wp:positionH relativeFrom="margin">
                  <wp:align>right</wp:align>
                </wp:positionH>
                <wp:positionV relativeFrom="paragraph">
                  <wp:posOffset>-300800</wp:posOffset>
                </wp:positionV>
                <wp:extent cx="2886330" cy="2497540"/>
                <wp:effectExtent l="0" t="0" r="28575" b="17145"/>
                <wp:wrapNone/>
                <wp:docPr id="2" name="Text Box 2"/>
                <wp:cNvGraphicFramePr/>
                <a:graphic xmlns:a="http://schemas.openxmlformats.org/drawingml/2006/main">
                  <a:graphicData uri="http://schemas.microsoft.com/office/word/2010/wordprocessingShape">
                    <wps:wsp>
                      <wps:cNvSpPr txBox="1"/>
                      <wps:spPr>
                        <a:xfrm>
                          <a:off x="0" y="0"/>
                          <a:ext cx="2886330" cy="2497540"/>
                        </a:xfrm>
                        <a:prstGeom prst="rect">
                          <a:avLst/>
                        </a:prstGeom>
                        <a:solidFill>
                          <a:schemeClr val="lt1"/>
                        </a:solidFill>
                        <a:ln w="6350">
                          <a:solidFill>
                            <a:schemeClr val="bg1"/>
                          </a:solidFill>
                        </a:ln>
                      </wps:spPr>
                      <wps:txbx>
                        <w:txbxContent>
                          <w:p w14:paraId="00D9294C" w14:textId="648AB878" w:rsidR="004446DF" w:rsidRPr="009E3A75" w:rsidRDefault="004446DF">
                            <w:pPr>
                              <w:rPr>
                                <w:lang w:val="en-US"/>
                              </w:rPr>
                            </w:pPr>
                            <w:r w:rsidRPr="004C6AC8">
                              <w:rPr>
                                <w:b/>
                                <w:bCs/>
                                <w:lang w:val="en-US"/>
                              </w:rPr>
                              <w:t xml:space="preserve">UNDSDCF Outcome: </w:t>
                            </w:r>
                            <w:r w:rsidR="00F90F45" w:rsidRPr="009E3A75">
                              <w:rPr>
                                <w:lang w:val="en-US"/>
                              </w:rPr>
                              <w:t>UNDAF/CPD, RPD or GPD</w:t>
                            </w:r>
                          </w:p>
                          <w:p w14:paraId="7E381397" w14:textId="6E8FCBB2" w:rsidR="004446DF" w:rsidRPr="009E3A75" w:rsidRDefault="004446DF">
                            <w:pPr>
                              <w:rPr>
                                <w:lang w:val="en-US"/>
                              </w:rPr>
                            </w:pPr>
                            <w:r w:rsidRPr="004C6AC8">
                              <w:rPr>
                                <w:b/>
                                <w:bCs/>
                                <w:lang w:val="en-US"/>
                              </w:rPr>
                              <w:t xml:space="preserve">CPD Outcome: </w:t>
                            </w:r>
                            <w:r w:rsidR="009E3A75" w:rsidRPr="009E3A75">
                              <w:rPr>
                                <w:b/>
                                <w:bCs/>
                                <w:lang w:val="en-US"/>
                              </w:rPr>
                              <w:t xml:space="preserve">Output 4.1: </w:t>
                            </w:r>
                            <w:r w:rsidR="009E3A75" w:rsidRPr="009E3A75">
                              <w:rPr>
                                <w:lang w:val="en-US"/>
                              </w:rPr>
                              <w:t>Innovative and sustainable climate change adaptation and mitigation initiatives designed and implemented</w:t>
                            </w:r>
                          </w:p>
                          <w:p w14:paraId="3EA704AD" w14:textId="61A19A73" w:rsidR="004446DF" w:rsidRPr="004C6AC8" w:rsidRDefault="004446DF">
                            <w:pPr>
                              <w:rPr>
                                <w:b/>
                                <w:bCs/>
                                <w:lang w:val="en-US"/>
                              </w:rPr>
                            </w:pPr>
                            <w:r w:rsidRPr="004C6AC8">
                              <w:rPr>
                                <w:b/>
                                <w:bCs/>
                                <w:lang w:val="en-US"/>
                              </w:rPr>
                              <w:t xml:space="preserve">UNDP Strategic Plan Outcome: </w:t>
                            </w:r>
                          </w:p>
                          <w:p w14:paraId="0FAF096B" w14:textId="55B822A4" w:rsidR="004446DF" w:rsidRPr="004C6AC8" w:rsidRDefault="004446DF">
                            <w:pPr>
                              <w:rPr>
                                <w:b/>
                                <w:bCs/>
                                <w:lang w:val="en-US"/>
                              </w:rPr>
                            </w:pPr>
                            <w:r w:rsidRPr="004C6AC8">
                              <w:rPr>
                                <w:b/>
                                <w:bCs/>
                                <w:lang w:val="en-US"/>
                              </w:rPr>
                              <w:t xml:space="preserve">Total budget: </w:t>
                            </w:r>
                            <w:r w:rsidR="00481258" w:rsidRPr="00481258">
                              <w:rPr>
                                <w:lang w:val="en-US"/>
                              </w:rPr>
                              <w:t>EUR 4,150,000</w:t>
                            </w:r>
                          </w:p>
                          <w:p w14:paraId="0765B79B" w14:textId="645EF1CE" w:rsidR="004446DF" w:rsidRPr="004C6AC8" w:rsidRDefault="004C6AC8">
                            <w:pPr>
                              <w:rPr>
                                <w:b/>
                                <w:bCs/>
                                <w:lang w:val="en-US"/>
                              </w:rPr>
                            </w:pPr>
                            <w:r w:rsidRPr="004C6AC8">
                              <w:rPr>
                                <w:b/>
                                <w:bCs/>
                                <w:lang w:val="en-US"/>
                              </w:rPr>
                              <w:t xml:space="preserve">Annual Budget: </w:t>
                            </w:r>
                            <w:r w:rsidR="009E3A75" w:rsidRPr="009E3A75">
                              <w:rPr>
                                <w:lang w:val="en-US"/>
                              </w:rPr>
                              <w:t>USD 842,533</w:t>
                            </w:r>
                          </w:p>
                          <w:p w14:paraId="517C0CD4" w14:textId="0754E938" w:rsidR="004C6AC8" w:rsidRPr="004C6AC8" w:rsidRDefault="004C6AC8">
                            <w:pPr>
                              <w:rPr>
                                <w:b/>
                                <w:bCs/>
                                <w:lang w:val="en-US"/>
                              </w:rPr>
                            </w:pPr>
                            <w:r w:rsidRPr="004C6AC8">
                              <w:rPr>
                                <w:b/>
                                <w:bCs/>
                                <w:lang w:val="en-US"/>
                              </w:rPr>
                              <w:t xml:space="preserve">Unfunded amount: </w:t>
                            </w:r>
                          </w:p>
                          <w:p w14:paraId="5F83BBB2" w14:textId="3CBFDD1E" w:rsidR="004C6AC8" w:rsidRPr="004C6AC8" w:rsidRDefault="004C6AC8">
                            <w:pPr>
                              <w:rPr>
                                <w:b/>
                                <w:bCs/>
                                <w:lang w:val="en-US"/>
                              </w:rPr>
                            </w:pPr>
                            <w:r w:rsidRPr="004C6AC8">
                              <w:rPr>
                                <w:b/>
                                <w:bCs/>
                                <w:lang w:val="en-US"/>
                              </w:rPr>
                              <w:t xml:space="preserve">Donors: </w:t>
                            </w:r>
                            <w:r w:rsidR="00481258">
                              <w:rPr>
                                <w:b/>
                                <w:bCs/>
                                <w:lang w:val="en-US"/>
                              </w:rPr>
                              <w:t>EU</w:t>
                            </w:r>
                          </w:p>
                          <w:p w14:paraId="3CD82E2C" w14:textId="2DEBB4C0" w:rsidR="004C6AC8" w:rsidRPr="004C6AC8" w:rsidRDefault="004C6AC8">
                            <w:pPr>
                              <w:rPr>
                                <w:b/>
                                <w:bCs/>
                                <w:lang w:val="en-US"/>
                              </w:rPr>
                            </w:pPr>
                            <w:r w:rsidRPr="004C6AC8">
                              <w:rPr>
                                <w:b/>
                                <w:bCs/>
                                <w:lang w:val="en-US"/>
                              </w:rPr>
                              <w:t xml:space="preserve">IP: </w:t>
                            </w:r>
                          </w:p>
                          <w:p w14:paraId="4681EBC3" w14:textId="2A7F821A" w:rsidR="004C6AC8" w:rsidRPr="004C6AC8" w:rsidRDefault="004C6AC8">
                            <w:pPr>
                              <w:rPr>
                                <w:b/>
                                <w:bCs/>
                                <w:lang w:val="en-US"/>
                              </w:rPr>
                            </w:pPr>
                            <w:r w:rsidRPr="004C6AC8">
                              <w:rPr>
                                <w:b/>
                                <w:bCs/>
                                <w:lang w:val="en-US"/>
                              </w:rPr>
                              <w:t xml:space="preserve">RP: </w:t>
                            </w:r>
                          </w:p>
                          <w:p w14:paraId="0E87C332" w14:textId="77777777" w:rsidR="004C6AC8" w:rsidRPr="004446DF" w:rsidRDefault="004C6AC8">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5C1035" id="_x0000_t202" coordsize="21600,21600" o:spt="202" path="m,l,21600r21600,l21600,xe">
                <v:stroke joinstyle="miter"/>
                <v:path gradientshapeok="t" o:connecttype="rect"/>
              </v:shapetype>
              <v:shape id="Text Box 2" o:spid="_x0000_s1026" type="#_x0000_t202" style="position:absolute;left:0;text-align:left;margin-left:176.05pt;margin-top:-23.7pt;width:227.25pt;height:196.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" fillcolor="white [3201]" strokecolor="white [3212]" strokeweight=".5pt">
                <v:textbox>
                  <w:txbxContent>
                    <w:p w14:paraId="00D9294C" w14:textId="648AB878" w:rsidR="004446DF" w:rsidRPr="009E3A75" w:rsidRDefault="004446DF">
                      <w:pPr>
                        <w:rPr>
                          <w:lang w:val="en-US"/>
                        </w:rPr>
                      </w:pPr>
                      <w:r w:rsidRPr="004C6AC8">
                        <w:rPr>
                          <w:b/>
                          <w:bCs/>
                          <w:lang w:val="en-US"/>
                        </w:rPr>
                        <w:t xml:space="preserve">UNDSDCF Outcome: </w:t>
                      </w:r>
                      <w:r w:rsidR="00F90F45" w:rsidRPr="009E3A75">
                        <w:rPr>
                          <w:lang w:val="en-US"/>
                        </w:rPr>
                        <w:t>UNDAF/CPD, RPD or GPD</w:t>
                      </w:r>
                    </w:p>
                    <w:p w14:paraId="7E381397" w14:textId="6E8FCBB2" w:rsidR="004446DF" w:rsidRPr="009E3A75" w:rsidRDefault="004446DF">
                      <w:pPr>
                        <w:rPr>
                          <w:lang w:val="en-US"/>
                        </w:rPr>
                      </w:pPr>
                      <w:r w:rsidRPr="004C6AC8">
                        <w:rPr>
                          <w:b/>
                          <w:bCs/>
                          <w:lang w:val="en-US"/>
                        </w:rPr>
                        <w:t xml:space="preserve">CPD Outcome: </w:t>
                      </w:r>
                      <w:r w:rsidR="009E3A75" w:rsidRPr="009E3A75">
                        <w:rPr>
                          <w:b/>
                          <w:bCs/>
                          <w:lang w:val="en-US"/>
                        </w:rPr>
                        <w:t xml:space="preserve">Output 4.1: </w:t>
                      </w:r>
                      <w:r w:rsidR="009E3A75" w:rsidRPr="009E3A75">
                        <w:rPr>
                          <w:lang w:val="en-US"/>
                        </w:rPr>
                        <w:t>Innovative and sustainable climate change adaptation and mitigation initiatives designed and implemented</w:t>
                      </w:r>
                    </w:p>
                    <w:p w14:paraId="3EA704AD" w14:textId="61A19A73" w:rsidR="004446DF" w:rsidRPr="004C6AC8" w:rsidRDefault="004446DF">
                      <w:pPr>
                        <w:rPr>
                          <w:b/>
                          <w:bCs/>
                          <w:lang w:val="en-US"/>
                        </w:rPr>
                      </w:pPr>
                      <w:r w:rsidRPr="004C6AC8">
                        <w:rPr>
                          <w:b/>
                          <w:bCs/>
                          <w:lang w:val="en-US"/>
                        </w:rPr>
                        <w:t xml:space="preserve">UNDP Strategic Plan Outcome: </w:t>
                      </w:r>
                    </w:p>
                    <w:p w14:paraId="0FAF096B" w14:textId="55B822A4" w:rsidR="004446DF" w:rsidRPr="004C6AC8" w:rsidRDefault="004446DF">
                      <w:pPr>
                        <w:rPr>
                          <w:b/>
                          <w:bCs/>
                          <w:lang w:val="en-US"/>
                        </w:rPr>
                      </w:pPr>
                      <w:r w:rsidRPr="004C6AC8">
                        <w:rPr>
                          <w:b/>
                          <w:bCs/>
                          <w:lang w:val="en-US"/>
                        </w:rPr>
                        <w:t xml:space="preserve">Total budget: </w:t>
                      </w:r>
                      <w:r w:rsidR="00481258" w:rsidRPr="00481258">
                        <w:rPr>
                          <w:lang w:val="en-US"/>
                        </w:rPr>
                        <w:t>EUR 4,150,000</w:t>
                      </w:r>
                    </w:p>
                    <w:p w14:paraId="0765B79B" w14:textId="645EF1CE" w:rsidR="004446DF" w:rsidRPr="004C6AC8" w:rsidRDefault="004C6AC8">
                      <w:pPr>
                        <w:rPr>
                          <w:b/>
                          <w:bCs/>
                          <w:lang w:val="en-US"/>
                        </w:rPr>
                      </w:pPr>
                      <w:r w:rsidRPr="004C6AC8">
                        <w:rPr>
                          <w:b/>
                          <w:bCs/>
                          <w:lang w:val="en-US"/>
                        </w:rPr>
                        <w:t xml:space="preserve">Annual Budget: </w:t>
                      </w:r>
                      <w:r w:rsidR="009E3A75" w:rsidRPr="009E3A75">
                        <w:rPr>
                          <w:lang w:val="en-US"/>
                        </w:rPr>
                        <w:t>USD 842,533</w:t>
                      </w:r>
                    </w:p>
                    <w:p w14:paraId="517C0CD4" w14:textId="0754E938" w:rsidR="004C6AC8" w:rsidRPr="004C6AC8" w:rsidRDefault="004C6AC8">
                      <w:pPr>
                        <w:rPr>
                          <w:b/>
                          <w:bCs/>
                          <w:lang w:val="en-US"/>
                        </w:rPr>
                      </w:pPr>
                      <w:r w:rsidRPr="004C6AC8">
                        <w:rPr>
                          <w:b/>
                          <w:bCs/>
                          <w:lang w:val="en-US"/>
                        </w:rPr>
                        <w:t xml:space="preserve">Unfunded amount: </w:t>
                      </w:r>
                    </w:p>
                    <w:p w14:paraId="5F83BBB2" w14:textId="3CBFDD1E" w:rsidR="004C6AC8" w:rsidRPr="004C6AC8" w:rsidRDefault="004C6AC8">
                      <w:pPr>
                        <w:rPr>
                          <w:b/>
                          <w:bCs/>
                          <w:lang w:val="en-US"/>
                        </w:rPr>
                      </w:pPr>
                      <w:r w:rsidRPr="004C6AC8">
                        <w:rPr>
                          <w:b/>
                          <w:bCs/>
                          <w:lang w:val="en-US"/>
                        </w:rPr>
                        <w:t xml:space="preserve">Donors: </w:t>
                      </w:r>
                      <w:r w:rsidR="00481258">
                        <w:rPr>
                          <w:b/>
                          <w:bCs/>
                          <w:lang w:val="en-US"/>
                        </w:rPr>
                        <w:t>EU</w:t>
                      </w:r>
                    </w:p>
                    <w:p w14:paraId="3CD82E2C" w14:textId="2DEBB4C0" w:rsidR="004C6AC8" w:rsidRPr="004C6AC8" w:rsidRDefault="004C6AC8">
                      <w:pPr>
                        <w:rPr>
                          <w:b/>
                          <w:bCs/>
                          <w:lang w:val="en-US"/>
                        </w:rPr>
                      </w:pPr>
                      <w:r w:rsidRPr="004C6AC8">
                        <w:rPr>
                          <w:b/>
                          <w:bCs/>
                          <w:lang w:val="en-US"/>
                        </w:rPr>
                        <w:t xml:space="preserve">IP: </w:t>
                      </w:r>
                    </w:p>
                    <w:p w14:paraId="4681EBC3" w14:textId="2A7F821A" w:rsidR="004C6AC8" w:rsidRPr="004C6AC8" w:rsidRDefault="004C6AC8">
                      <w:pPr>
                        <w:rPr>
                          <w:b/>
                          <w:bCs/>
                          <w:lang w:val="en-US"/>
                        </w:rPr>
                      </w:pPr>
                      <w:r w:rsidRPr="004C6AC8">
                        <w:rPr>
                          <w:b/>
                          <w:bCs/>
                          <w:lang w:val="en-US"/>
                        </w:rPr>
                        <w:t xml:space="preserve">RP: </w:t>
                      </w:r>
                    </w:p>
                    <w:p w14:paraId="0E87C332" w14:textId="77777777" w:rsidR="004C6AC8" w:rsidRPr="004446DF" w:rsidRDefault="004C6AC8">
                      <w:pPr>
                        <w:rPr>
                          <w:lang w:val="en-US"/>
                        </w:rPr>
                      </w:pPr>
                    </w:p>
                  </w:txbxContent>
                </v:textbox>
                <w10:wrap anchorx="margin"/>
              </v:shape>
            </w:pict>
          </mc:Fallback>
        </mc:AlternateContent>
      </w:r>
      <w:r w:rsidR="002F14AB" w:rsidRPr="00DF0ED2">
        <w:rPr>
          <w:rFonts w:asciiTheme="minorHAnsi" w:hAnsiTheme="minorHAnsi" w:cstheme="minorHAnsi"/>
          <w:b/>
          <w:sz w:val="28"/>
          <w:szCs w:val="28"/>
        </w:rPr>
        <w:t>Project Title</w:t>
      </w:r>
      <w:r w:rsidR="002F14AB" w:rsidRPr="00DF0ED2">
        <w:rPr>
          <w:rFonts w:asciiTheme="minorHAnsi" w:hAnsiTheme="minorHAnsi" w:cstheme="minorHAnsi"/>
          <w:sz w:val="28"/>
          <w:szCs w:val="28"/>
        </w:rPr>
        <w:t>:</w:t>
      </w:r>
      <w:r w:rsidR="00481258" w:rsidRPr="00481258">
        <w:rPr>
          <w:rFonts w:ascii="Aptos" w:eastAsia="Arial" w:hAnsi="Aptos" w:cs="Arial"/>
          <w:sz w:val="18"/>
          <w:szCs w:val="18"/>
          <w:lang w:bidi="en-US"/>
        </w:rPr>
        <w:t xml:space="preserve"> </w:t>
      </w:r>
      <w:r w:rsidR="00481258" w:rsidRPr="00481258">
        <w:rPr>
          <w:rFonts w:asciiTheme="minorHAnsi" w:hAnsiTheme="minorHAnsi" w:cstheme="minorHAnsi"/>
          <w:sz w:val="28"/>
          <w:szCs w:val="28"/>
        </w:rPr>
        <w:t xml:space="preserve">Supporting an inclusive transition to a “green” economy in the Agri-food </w:t>
      </w:r>
    </w:p>
    <w:p w14:paraId="1CDAB009" w14:textId="320BACF1" w:rsidR="00F90F45" w:rsidRDefault="00481258" w:rsidP="00E976B8">
      <w:pPr>
        <w:contextualSpacing/>
        <w:rPr>
          <w:rFonts w:asciiTheme="minorHAnsi" w:hAnsiTheme="minorHAnsi" w:cstheme="minorHAnsi"/>
          <w:sz w:val="28"/>
          <w:szCs w:val="28"/>
        </w:rPr>
      </w:pPr>
      <w:r w:rsidRPr="00481258">
        <w:rPr>
          <w:rFonts w:asciiTheme="minorHAnsi" w:hAnsiTheme="minorHAnsi" w:cstheme="minorHAnsi"/>
          <w:sz w:val="28"/>
          <w:szCs w:val="28"/>
        </w:rPr>
        <w:t xml:space="preserve">sector and development of a “climate-smart” Uzbek Agriculture Knowledge and Innovation </w:t>
      </w:r>
    </w:p>
    <w:p w14:paraId="34A2414C" w14:textId="1F0EFBB2" w:rsidR="002F14AB" w:rsidRPr="00DF0ED2" w:rsidRDefault="00481258" w:rsidP="00E976B8">
      <w:pPr>
        <w:contextualSpacing/>
        <w:rPr>
          <w:rFonts w:asciiTheme="minorHAnsi" w:hAnsiTheme="minorHAnsi" w:cstheme="minorHAnsi"/>
          <w:sz w:val="28"/>
          <w:szCs w:val="28"/>
        </w:rPr>
      </w:pPr>
      <w:r w:rsidRPr="00481258">
        <w:rPr>
          <w:rFonts w:asciiTheme="minorHAnsi" w:hAnsiTheme="minorHAnsi" w:cstheme="minorHAnsi"/>
          <w:sz w:val="28"/>
          <w:szCs w:val="28"/>
        </w:rPr>
        <w:t>System (UAKIS)</w:t>
      </w:r>
    </w:p>
    <w:p w14:paraId="4FAFD1E8" w14:textId="46E1F3DC" w:rsidR="002F14AB" w:rsidRPr="00DF0ED2" w:rsidRDefault="002F14AB" w:rsidP="00E976B8">
      <w:pPr>
        <w:contextualSpacing/>
        <w:rPr>
          <w:rFonts w:asciiTheme="minorHAnsi" w:hAnsiTheme="minorHAnsi" w:cstheme="minorHAnsi"/>
          <w:b/>
          <w:sz w:val="28"/>
          <w:szCs w:val="28"/>
        </w:rPr>
      </w:pPr>
      <w:r w:rsidRPr="00DF0ED2">
        <w:rPr>
          <w:rFonts w:asciiTheme="minorHAnsi" w:hAnsiTheme="minorHAnsi" w:cstheme="minorHAnsi"/>
          <w:b/>
          <w:sz w:val="28"/>
          <w:szCs w:val="28"/>
        </w:rPr>
        <w:t>Project Number:</w:t>
      </w:r>
      <w:r w:rsidR="00565832" w:rsidRPr="00565832">
        <w:t xml:space="preserve"> </w:t>
      </w:r>
      <w:r w:rsidR="00565832" w:rsidRPr="00565832">
        <w:rPr>
          <w:rFonts w:asciiTheme="minorHAnsi" w:hAnsiTheme="minorHAnsi" w:cstheme="minorHAnsi"/>
          <w:b/>
          <w:sz w:val="28"/>
          <w:szCs w:val="28"/>
        </w:rPr>
        <w:t>00122914</w:t>
      </w:r>
    </w:p>
    <w:p w14:paraId="4D045EDC" w14:textId="0EA2C20E" w:rsidR="001A2CE2" w:rsidRPr="00DF0ED2" w:rsidRDefault="001A2CE2" w:rsidP="00E976B8">
      <w:pPr>
        <w:contextualSpacing/>
        <w:rPr>
          <w:rFonts w:asciiTheme="minorHAnsi" w:hAnsiTheme="minorHAnsi" w:cstheme="minorHAnsi"/>
          <w:b/>
          <w:sz w:val="28"/>
          <w:szCs w:val="28"/>
        </w:rPr>
      </w:pPr>
      <w:r w:rsidRPr="00DF0ED2">
        <w:rPr>
          <w:rFonts w:asciiTheme="minorHAnsi" w:hAnsiTheme="minorHAnsi" w:cstheme="minorHAnsi"/>
          <w:b/>
          <w:sz w:val="28"/>
          <w:szCs w:val="28"/>
        </w:rPr>
        <w:t>Output Number:</w:t>
      </w:r>
    </w:p>
    <w:p w14:paraId="27148E32" w14:textId="7F78CA73" w:rsidR="002F14AB" w:rsidRPr="00DF0ED2" w:rsidRDefault="002F14AB" w:rsidP="00E976B8">
      <w:pPr>
        <w:contextualSpacing/>
        <w:rPr>
          <w:rFonts w:asciiTheme="minorHAnsi" w:hAnsiTheme="minorHAnsi" w:cstheme="minorHAnsi"/>
          <w:b/>
          <w:sz w:val="28"/>
          <w:szCs w:val="28"/>
        </w:rPr>
      </w:pPr>
      <w:r w:rsidRPr="00DF0ED2">
        <w:rPr>
          <w:rFonts w:asciiTheme="minorHAnsi" w:hAnsiTheme="minorHAnsi" w:cstheme="minorHAnsi"/>
          <w:b/>
          <w:sz w:val="28"/>
          <w:szCs w:val="28"/>
        </w:rPr>
        <w:t>Implementing Partner:</w:t>
      </w:r>
      <w:r w:rsidR="00481258">
        <w:rPr>
          <w:rFonts w:asciiTheme="minorHAnsi" w:hAnsiTheme="minorHAnsi" w:cstheme="minorHAnsi"/>
          <w:b/>
          <w:sz w:val="28"/>
          <w:szCs w:val="28"/>
        </w:rPr>
        <w:t xml:space="preserve"> </w:t>
      </w:r>
      <w:r w:rsidR="00481258" w:rsidRPr="00481258">
        <w:rPr>
          <w:rFonts w:asciiTheme="minorHAnsi" w:hAnsiTheme="minorHAnsi" w:cstheme="minorHAnsi"/>
          <w:bCs/>
          <w:sz w:val="28"/>
          <w:szCs w:val="28"/>
        </w:rPr>
        <w:t>UNDP</w:t>
      </w:r>
    </w:p>
    <w:p w14:paraId="50A95781" w14:textId="22682D1D" w:rsidR="006E497B" w:rsidRPr="00DF0ED2" w:rsidRDefault="002F14AB" w:rsidP="00E976B8">
      <w:pPr>
        <w:contextualSpacing/>
        <w:rPr>
          <w:rFonts w:asciiTheme="minorHAnsi" w:hAnsiTheme="minorHAnsi" w:cstheme="minorHAnsi"/>
          <w:sz w:val="28"/>
          <w:szCs w:val="28"/>
        </w:rPr>
      </w:pPr>
      <w:r w:rsidRPr="00DF0ED2">
        <w:rPr>
          <w:rFonts w:asciiTheme="minorHAnsi" w:hAnsiTheme="minorHAnsi" w:cstheme="minorHAnsi"/>
          <w:b/>
          <w:sz w:val="28"/>
          <w:szCs w:val="28"/>
        </w:rPr>
        <w:t>Start Date:</w:t>
      </w:r>
      <w:r w:rsidRPr="00DF0ED2">
        <w:rPr>
          <w:rFonts w:asciiTheme="minorHAnsi" w:hAnsiTheme="minorHAnsi" w:cstheme="minorHAnsi"/>
          <w:sz w:val="28"/>
          <w:szCs w:val="28"/>
        </w:rPr>
        <w:tab/>
      </w:r>
      <w:r w:rsidRPr="00DF0ED2">
        <w:rPr>
          <w:rFonts w:asciiTheme="minorHAnsi" w:hAnsiTheme="minorHAnsi" w:cstheme="minorHAnsi"/>
          <w:sz w:val="28"/>
          <w:szCs w:val="28"/>
        </w:rPr>
        <w:tab/>
      </w:r>
      <w:r w:rsidR="00481258">
        <w:rPr>
          <w:rFonts w:asciiTheme="minorHAnsi" w:hAnsiTheme="minorHAnsi" w:cstheme="minorHAnsi"/>
          <w:sz w:val="28"/>
          <w:szCs w:val="28"/>
        </w:rPr>
        <w:t>01.10.2021</w:t>
      </w:r>
      <w:r w:rsidRPr="00DF0ED2">
        <w:rPr>
          <w:rFonts w:asciiTheme="minorHAnsi" w:hAnsiTheme="minorHAnsi" w:cstheme="minorHAnsi"/>
          <w:sz w:val="28"/>
          <w:szCs w:val="28"/>
        </w:rPr>
        <w:tab/>
      </w:r>
      <w:r w:rsidR="006E497B" w:rsidRPr="00DF0ED2">
        <w:rPr>
          <w:rFonts w:asciiTheme="minorHAnsi" w:hAnsiTheme="minorHAnsi" w:cstheme="minorHAnsi"/>
          <w:sz w:val="28"/>
          <w:szCs w:val="28"/>
        </w:rPr>
        <w:tab/>
      </w:r>
    </w:p>
    <w:p w14:paraId="5A9FD0A1" w14:textId="3A3EC291" w:rsidR="002F14AB" w:rsidRPr="00DF0ED2" w:rsidRDefault="002F14AB" w:rsidP="00E976B8">
      <w:pPr>
        <w:contextualSpacing/>
        <w:rPr>
          <w:rFonts w:asciiTheme="minorHAnsi" w:hAnsiTheme="minorHAnsi" w:cstheme="minorHAnsi"/>
          <w:sz w:val="20"/>
        </w:rPr>
      </w:pPr>
      <w:r w:rsidRPr="00DF0ED2">
        <w:rPr>
          <w:rFonts w:asciiTheme="minorHAnsi" w:hAnsiTheme="minorHAnsi" w:cstheme="minorHAnsi"/>
          <w:b/>
          <w:sz w:val="28"/>
          <w:szCs w:val="28"/>
        </w:rPr>
        <w:t>End Date:</w:t>
      </w:r>
      <w:r w:rsidRPr="00DF0ED2">
        <w:rPr>
          <w:rFonts w:asciiTheme="minorHAnsi" w:hAnsiTheme="minorHAnsi" w:cstheme="minorHAnsi"/>
          <w:sz w:val="28"/>
          <w:szCs w:val="28"/>
        </w:rPr>
        <w:t xml:space="preserve"> </w:t>
      </w:r>
      <w:r w:rsidRPr="00DF0ED2">
        <w:rPr>
          <w:rFonts w:asciiTheme="minorHAnsi" w:hAnsiTheme="minorHAnsi" w:cstheme="minorHAnsi"/>
          <w:sz w:val="28"/>
          <w:szCs w:val="28"/>
        </w:rPr>
        <w:tab/>
      </w:r>
      <w:r w:rsidRPr="00DF0ED2">
        <w:rPr>
          <w:rFonts w:asciiTheme="minorHAnsi" w:hAnsiTheme="minorHAnsi" w:cstheme="minorHAnsi"/>
          <w:sz w:val="20"/>
        </w:rPr>
        <w:tab/>
      </w:r>
      <w:r w:rsidR="00481258" w:rsidRPr="00481258">
        <w:rPr>
          <w:rFonts w:asciiTheme="minorHAnsi" w:hAnsiTheme="minorHAnsi" w:cstheme="minorHAnsi"/>
          <w:sz w:val="28"/>
          <w:szCs w:val="28"/>
        </w:rPr>
        <w:t>30.09.2025</w:t>
      </w:r>
      <w:r w:rsidRPr="00DF0ED2">
        <w:rPr>
          <w:rFonts w:asciiTheme="minorHAnsi" w:hAnsiTheme="minorHAnsi" w:cstheme="minorHAnsi"/>
          <w:sz w:val="20"/>
        </w:rPr>
        <w:tab/>
      </w:r>
      <w:r w:rsidRPr="00DF0ED2">
        <w:rPr>
          <w:rFonts w:asciiTheme="minorHAnsi" w:hAnsiTheme="minorHAnsi" w:cstheme="minorHAnsi"/>
          <w:sz w:val="20"/>
        </w:rPr>
        <w:tab/>
      </w:r>
    </w:p>
    <w:p w14:paraId="4013A0BB" w14:textId="77777777" w:rsidR="002F14AB" w:rsidRPr="00DF0ED2" w:rsidRDefault="002F14AB" w:rsidP="00E976B8">
      <w:pPr>
        <w:spacing w:after="0"/>
        <w:contextualSpacing/>
        <w:rPr>
          <w:rFonts w:asciiTheme="minorHAnsi" w:hAnsiTheme="minorHAnsi" w:cstheme="minorHAnsi"/>
          <w:sz w:val="20"/>
        </w:rPr>
      </w:pPr>
    </w:p>
    <w:p w14:paraId="27D377F2" w14:textId="77777777" w:rsidR="002F14AB" w:rsidRPr="00DF0ED2" w:rsidRDefault="002F14AB" w:rsidP="00E976B8">
      <w:pPr>
        <w:contextualSpacing/>
        <w:rPr>
          <w:rFonts w:asciiTheme="minorHAnsi" w:hAnsiTheme="minorHAnsi" w:cstheme="minorHAnsi"/>
          <w:sz w:val="20"/>
        </w:rPr>
      </w:pPr>
      <w:r w:rsidRPr="00DF0ED2">
        <w:rPr>
          <w:rFonts w:asciiTheme="minorHAnsi" w:hAnsiTheme="minorHAnsi" w:cstheme="minorHAnsi"/>
          <w:sz w:val="20"/>
        </w:rPr>
        <w:tab/>
      </w:r>
      <w:r w:rsidRPr="00DF0ED2">
        <w:rPr>
          <w:rFonts w:asciiTheme="minorHAnsi" w:hAnsiTheme="minorHAnsi" w:cstheme="minorHAnsi"/>
          <w:b/>
          <w:sz w:val="20"/>
        </w:rPr>
        <w:tab/>
      </w:r>
    </w:p>
    <w:p w14:paraId="3A135835" w14:textId="77777777" w:rsidR="002F14AB" w:rsidRPr="00DF0ED2" w:rsidRDefault="002F14AB" w:rsidP="00E976B8">
      <w:pPr>
        <w:spacing w:after="0"/>
        <w:contextualSpacing/>
        <w:rPr>
          <w:rFonts w:asciiTheme="minorHAnsi" w:hAnsiTheme="minorHAnsi" w:cstheme="minorHAnsi"/>
          <w:sz w:val="20"/>
        </w:rPr>
      </w:pPr>
    </w:p>
    <w:p w14:paraId="7B4396E0" w14:textId="63E03CCA" w:rsidR="00D81183" w:rsidRPr="00DF0ED2" w:rsidRDefault="002D0AC2" w:rsidP="00855277">
      <w:pPr>
        <w:pStyle w:val="Heading1"/>
        <w:numPr>
          <w:ilvl w:val="0"/>
          <w:numId w:val="55"/>
        </w:numPr>
        <w:contextualSpacing/>
        <w:rPr>
          <w:rFonts w:asciiTheme="minorHAnsi" w:hAnsiTheme="minorHAnsi" w:cstheme="minorHAnsi"/>
          <w:szCs w:val="28"/>
        </w:rPr>
      </w:pPr>
      <w:r w:rsidRPr="00DF0ED2">
        <w:rPr>
          <w:rFonts w:asciiTheme="minorHAnsi" w:hAnsiTheme="minorHAnsi" w:cstheme="minorHAnsi"/>
          <w:szCs w:val="28"/>
        </w:rPr>
        <w:t>Indicator Monitoring</w:t>
      </w:r>
    </w:p>
    <w:p w14:paraId="7CA1AFAA" w14:textId="77777777" w:rsidR="002D0AC2" w:rsidRPr="00DF0ED2" w:rsidRDefault="002D0AC2" w:rsidP="002D0AC2">
      <w:pPr>
        <w:rPr>
          <w:rFonts w:asciiTheme="minorHAnsi" w:hAnsiTheme="minorHAnsi" w:cstheme="minorHAnsi"/>
        </w:rPr>
      </w:pPr>
    </w:p>
    <w:p w14:paraId="772D57C9" w14:textId="77777777" w:rsidR="002D0AC2" w:rsidRPr="00DF0ED2" w:rsidRDefault="002D0AC2" w:rsidP="002D0AC2">
      <w:pPr>
        <w:rPr>
          <w:rFonts w:asciiTheme="minorHAnsi" w:hAnsiTheme="minorHAnsi" w:cstheme="minorHAnsi"/>
        </w:rPr>
      </w:pPr>
    </w:p>
    <w:tbl>
      <w:tblPr>
        <w:tblStyle w:val="TableGrid"/>
        <w:tblW w:w="0" w:type="auto"/>
        <w:tblLook w:val="04A0" w:firstRow="1" w:lastRow="0" w:firstColumn="1" w:lastColumn="0" w:noHBand="0" w:noVBand="1"/>
      </w:tblPr>
      <w:tblGrid>
        <w:gridCol w:w="3055"/>
        <w:gridCol w:w="1620"/>
        <w:gridCol w:w="1620"/>
        <w:gridCol w:w="1710"/>
        <w:gridCol w:w="1620"/>
        <w:gridCol w:w="1699"/>
        <w:gridCol w:w="3431"/>
      </w:tblGrid>
      <w:tr w:rsidR="00D1452F" w:rsidRPr="00DF0ED2" w14:paraId="172B1F1B" w14:textId="77777777" w:rsidTr="00D1452F">
        <w:tc>
          <w:tcPr>
            <w:tcW w:w="3055" w:type="dxa"/>
            <w:shd w:val="clear" w:color="auto" w:fill="F4B083" w:themeFill="accent2" w:themeFillTint="99"/>
            <w:vAlign w:val="center"/>
          </w:tcPr>
          <w:p w14:paraId="61E64339" w14:textId="77777777" w:rsidR="00D1452F" w:rsidRPr="00DF0ED2" w:rsidRDefault="00D1452F" w:rsidP="00D1452F">
            <w:pPr>
              <w:jc w:val="center"/>
              <w:rPr>
                <w:rFonts w:asciiTheme="minorHAnsi" w:hAnsiTheme="minorHAnsi" w:cstheme="minorHAnsi"/>
                <w:b/>
                <w:bCs/>
              </w:rPr>
            </w:pPr>
            <w:r w:rsidRPr="00DF0ED2">
              <w:rPr>
                <w:rFonts w:asciiTheme="minorHAnsi" w:hAnsiTheme="minorHAnsi" w:cstheme="minorHAnsi"/>
                <w:b/>
                <w:bCs/>
              </w:rPr>
              <w:t>Indicator</w:t>
            </w:r>
          </w:p>
          <w:p w14:paraId="0DF12304" w14:textId="03DB402E" w:rsidR="00FD37C9" w:rsidRPr="00DF0ED2" w:rsidRDefault="00A22F8C" w:rsidP="00D1452F">
            <w:pPr>
              <w:jc w:val="center"/>
              <w:rPr>
                <w:rFonts w:asciiTheme="minorHAnsi" w:hAnsiTheme="minorHAnsi" w:cstheme="minorHAnsi"/>
                <w:i/>
                <w:iCs/>
                <w:sz w:val="20"/>
                <w:szCs w:val="20"/>
              </w:rPr>
            </w:pPr>
            <w:r w:rsidRPr="00DF0ED2">
              <w:rPr>
                <w:rFonts w:asciiTheme="minorHAnsi" w:hAnsiTheme="minorHAnsi" w:cstheme="minorHAnsi"/>
                <w:i/>
                <w:iCs/>
                <w:sz w:val="20"/>
                <w:szCs w:val="20"/>
              </w:rPr>
              <w:t>(</w:t>
            </w:r>
            <w:r w:rsidR="00FD37C9" w:rsidRPr="00DF0ED2">
              <w:rPr>
                <w:rFonts w:asciiTheme="minorHAnsi" w:hAnsiTheme="minorHAnsi" w:cstheme="minorHAnsi"/>
                <w:i/>
                <w:iCs/>
                <w:sz w:val="20"/>
                <w:szCs w:val="20"/>
              </w:rPr>
              <w:t>Insert indicators fro</w:t>
            </w:r>
            <w:r w:rsidRPr="00DF0ED2">
              <w:rPr>
                <w:rFonts w:asciiTheme="minorHAnsi" w:hAnsiTheme="minorHAnsi" w:cstheme="minorHAnsi"/>
                <w:i/>
                <w:iCs/>
                <w:sz w:val="20"/>
                <w:szCs w:val="20"/>
              </w:rPr>
              <w:t>m</w:t>
            </w:r>
            <w:r w:rsidR="00FD37C9" w:rsidRPr="00DF0ED2">
              <w:rPr>
                <w:rFonts w:asciiTheme="minorHAnsi" w:hAnsiTheme="minorHAnsi" w:cstheme="minorHAnsi"/>
                <w:i/>
                <w:iCs/>
                <w:sz w:val="20"/>
                <w:szCs w:val="20"/>
              </w:rPr>
              <w:t xml:space="preserve"> </w:t>
            </w:r>
            <w:proofErr w:type="spellStart"/>
            <w:r w:rsidR="00FD37C9" w:rsidRPr="00DF0ED2">
              <w:rPr>
                <w:rFonts w:asciiTheme="minorHAnsi" w:hAnsiTheme="minorHAnsi" w:cstheme="minorHAnsi"/>
                <w:i/>
                <w:iCs/>
                <w:sz w:val="20"/>
                <w:szCs w:val="20"/>
              </w:rPr>
              <w:t>Prodoc</w:t>
            </w:r>
            <w:proofErr w:type="spellEnd"/>
            <w:r w:rsidR="00FD37C9" w:rsidRPr="00DF0ED2">
              <w:rPr>
                <w:rFonts w:asciiTheme="minorHAnsi" w:hAnsiTheme="minorHAnsi" w:cstheme="minorHAnsi"/>
                <w:i/>
                <w:iCs/>
                <w:sz w:val="20"/>
                <w:szCs w:val="20"/>
              </w:rPr>
              <w:t xml:space="preserve"> RRF</w:t>
            </w:r>
            <w:r w:rsidRPr="00DF0ED2">
              <w:rPr>
                <w:rFonts w:asciiTheme="minorHAnsi" w:hAnsiTheme="minorHAnsi" w:cstheme="minorHAnsi"/>
                <w:i/>
                <w:iCs/>
                <w:sz w:val="20"/>
                <w:szCs w:val="20"/>
              </w:rPr>
              <w:t>)</w:t>
            </w:r>
          </w:p>
        </w:tc>
        <w:tc>
          <w:tcPr>
            <w:tcW w:w="1620" w:type="dxa"/>
            <w:shd w:val="clear" w:color="auto" w:fill="F4B083" w:themeFill="accent2" w:themeFillTint="99"/>
            <w:vAlign w:val="center"/>
          </w:tcPr>
          <w:p w14:paraId="76D90EA4" w14:textId="130B3374" w:rsidR="00D1452F" w:rsidRPr="00DF0ED2" w:rsidRDefault="00D1452F" w:rsidP="00D1452F">
            <w:pPr>
              <w:jc w:val="center"/>
              <w:rPr>
                <w:rFonts w:asciiTheme="minorHAnsi" w:hAnsiTheme="minorHAnsi" w:cstheme="minorHAnsi"/>
                <w:b/>
                <w:bCs/>
              </w:rPr>
            </w:pPr>
            <w:r w:rsidRPr="00DF0ED2">
              <w:rPr>
                <w:rFonts w:asciiTheme="minorHAnsi" w:hAnsiTheme="minorHAnsi" w:cstheme="minorHAnsi"/>
                <w:b/>
                <w:bCs/>
              </w:rPr>
              <w:t>Baseline</w:t>
            </w:r>
          </w:p>
        </w:tc>
        <w:tc>
          <w:tcPr>
            <w:tcW w:w="1620" w:type="dxa"/>
            <w:shd w:val="clear" w:color="auto" w:fill="F4B083" w:themeFill="accent2" w:themeFillTint="99"/>
            <w:vAlign w:val="center"/>
          </w:tcPr>
          <w:p w14:paraId="0013A0A5" w14:textId="3F4C0C80" w:rsidR="00D1452F" w:rsidRPr="00DF0ED2" w:rsidRDefault="00D1452F" w:rsidP="00D1452F">
            <w:pPr>
              <w:jc w:val="center"/>
              <w:rPr>
                <w:rFonts w:asciiTheme="minorHAnsi" w:hAnsiTheme="minorHAnsi" w:cstheme="minorHAnsi"/>
                <w:b/>
                <w:bCs/>
              </w:rPr>
            </w:pPr>
            <w:r w:rsidRPr="00DF0ED2">
              <w:rPr>
                <w:rFonts w:asciiTheme="minorHAnsi" w:hAnsiTheme="minorHAnsi" w:cstheme="minorHAnsi"/>
                <w:b/>
                <w:bCs/>
              </w:rPr>
              <w:t>Annual Target (as per AWP)</w:t>
            </w:r>
          </w:p>
        </w:tc>
        <w:tc>
          <w:tcPr>
            <w:tcW w:w="1710" w:type="dxa"/>
            <w:shd w:val="clear" w:color="auto" w:fill="F4B083" w:themeFill="accent2" w:themeFillTint="99"/>
            <w:vAlign w:val="center"/>
          </w:tcPr>
          <w:p w14:paraId="0C067F2F" w14:textId="4293760C" w:rsidR="00D1452F" w:rsidRPr="00DF0ED2" w:rsidRDefault="00D1452F" w:rsidP="00D1452F">
            <w:pPr>
              <w:jc w:val="center"/>
              <w:rPr>
                <w:rFonts w:asciiTheme="minorHAnsi" w:hAnsiTheme="minorHAnsi" w:cstheme="minorHAnsi"/>
                <w:b/>
                <w:bCs/>
              </w:rPr>
            </w:pPr>
            <w:r w:rsidRPr="00DF0ED2">
              <w:rPr>
                <w:rFonts w:asciiTheme="minorHAnsi" w:hAnsiTheme="minorHAnsi" w:cstheme="minorHAnsi"/>
                <w:b/>
                <w:bCs/>
              </w:rPr>
              <w:t>Previously Reported Value</w:t>
            </w:r>
          </w:p>
        </w:tc>
        <w:tc>
          <w:tcPr>
            <w:tcW w:w="1620" w:type="dxa"/>
            <w:shd w:val="clear" w:color="auto" w:fill="F4B083" w:themeFill="accent2" w:themeFillTint="99"/>
            <w:vAlign w:val="center"/>
          </w:tcPr>
          <w:p w14:paraId="7049EC1D" w14:textId="37680DFA" w:rsidR="00D1452F" w:rsidRPr="00DF0ED2" w:rsidRDefault="00D1452F" w:rsidP="00D1452F">
            <w:pPr>
              <w:jc w:val="center"/>
              <w:rPr>
                <w:rFonts w:asciiTheme="minorHAnsi" w:hAnsiTheme="minorHAnsi" w:cstheme="minorHAnsi"/>
                <w:b/>
                <w:bCs/>
              </w:rPr>
            </w:pPr>
            <w:r w:rsidRPr="00DF0ED2">
              <w:rPr>
                <w:rFonts w:asciiTheme="minorHAnsi" w:hAnsiTheme="minorHAnsi" w:cstheme="minorHAnsi"/>
                <w:b/>
                <w:bCs/>
              </w:rPr>
              <w:t>Actual Value</w:t>
            </w:r>
            <w:r w:rsidR="00E23C43" w:rsidRPr="00DF0ED2">
              <w:rPr>
                <w:rFonts w:asciiTheme="minorHAnsi" w:hAnsiTheme="minorHAnsi" w:cstheme="minorHAnsi"/>
                <w:b/>
                <w:bCs/>
              </w:rPr>
              <w:t xml:space="preserve"> </w:t>
            </w:r>
            <w:r w:rsidR="00E23C43" w:rsidRPr="00DF0ED2">
              <w:rPr>
                <w:rFonts w:asciiTheme="minorHAnsi" w:hAnsiTheme="minorHAnsi" w:cstheme="minorHAnsi"/>
                <w:i/>
                <w:iCs/>
                <w:sz w:val="20"/>
                <w:szCs w:val="20"/>
              </w:rPr>
              <w:t>(for the reporting period)</w:t>
            </w:r>
          </w:p>
        </w:tc>
        <w:tc>
          <w:tcPr>
            <w:tcW w:w="1699" w:type="dxa"/>
            <w:shd w:val="clear" w:color="auto" w:fill="F4B083" w:themeFill="accent2" w:themeFillTint="99"/>
            <w:vAlign w:val="center"/>
          </w:tcPr>
          <w:p w14:paraId="5EF40B50" w14:textId="4E8AA326" w:rsidR="00D1452F" w:rsidRPr="00DF0ED2" w:rsidRDefault="00D1452F" w:rsidP="00D1452F">
            <w:pPr>
              <w:jc w:val="center"/>
              <w:rPr>
                <w:rFonts w:asciiTheme="minorHAnsi" w:hAnsiTheme="minorHAnsi" w:cstheme="minorHAnsi"/>
                <w:b/>
                <w:bCs/>
              </w:rPr>
            </w:pPr>
            <w:r w:rsidRPr="00DF0ED2">
              <w:rPr>
                <w:rFonts w:asciiTheme="minorHAnsi" w:hAnsiTheme="minorHAnsi" w:cstheme="minorHAnsi"/>
                <w:b/>
                <w:bCs/>
              </w:rPr>
              <w:t>Data Source</w:t>
            </w:r>
          </w:p>
        </w:tc>
        <w:tc>
          <w:tcPr>
            <w:tcW w:w="3431" w:type="dxa"/>
            <w:shd w:val="clear" w:color="auto" w:fill="F4B083" w:themeFill="accent2" w:themeFillTint="99"/>
            <w:vAlign w:val="center"/>
          </w:tcPr>
          <w:p w14:paraId="66C5E357" w14:textId="77777777" w:rsidR="00D1452F" w:rsidRPr="00DF0ED2" w:rsidRDefault="009F39BC" w:rsidP="00D1452F">
            <w:pPr>
              <w:jc w:val="center"/>
              <w:rPr>
                <w:rFonts w:asciiTheme="minorHAnsi" w:hAnsiTheme="minorHAnsi" w:cstheme="minorHAnsi"/>
                <w:b/>
                <w:bCs/>
              </w:rPr>
            </w:pPr>
            <w:r w:rsidRPr="00DF0ED2">
              <w:rPr>
                <w:rFonts w:asciiTheme="minorHAnsi" w:hAnsiTheme="minorHAnsi" w:cstheme="minorHAnsi"/>
                <w:b/>
                <w:bCs/>
              </w:rPr>
              <w:t>Output</w:t>
            </w:r>
            <w:r w:rsidR="00D1452F" w:rsidRPr="00DF0ED2">
              <w:rPr>
                <w:rFonts w:asciiTheme="minorHAnsi" w:hAnsiTheme="minorHAnsi" w:cstheme="minorHAnsi"/>
                <w:b/>
                <w:bCs/>
              </w:rPr>
              <w:t xml:space="preserve"> Achievement Progress</w:t>
            </w:r>
          </w:p>
          <w:p w14:paraId="5362F0BA" w14:textId="3FFF018D" w:rsidR="00FD37C9" w:rsidRPr="00DF0ED2" w:rsidRDefault="00A22F8C" w:rsidP="00D1452F">
            <w:pPr>
              <w:jc w:val="center"/>
              <w:rPr>
                <w:rFonts w:asciiTheme="minorHAnsi" w:hAnsiTheme="minorHAnsi" w:cstheme="minorHAnsi"/>
                <w:i/>
                <w:iCs/>
                <w:sz w:val="20"/>
                <w:szCs w:val="20"/>
              </w:rPr>
            </w:pPr>
            <w:r w:rsidRPr="00DF0ED2">
              <w:rPr>
                <w:rFonts w:asciiTheme="minorHAnsi" w:hAnsiTheme="minorHAnsi" w:cstheme="minorHAnsi"/>
                <w:i/>
                <w:iCs/>
                <w:sz w:val="20"/>
                <w:szCs w:val="20"/>
              </w:rPr>
              <w:t>(</w:t>
            </w:r>
            <w:r w:rsidR="00FD37C9" w:rsidRPr="00DF0ED2">
              <w:rPr>
                <w:rFonts w:asciiTheme="minorHAnsi" w:hAnsiTheme="minorHAnsi" w:cstheme="minorHAnsi"/>
                <w:i/>
                <w:iCs/>
                <w:sz w:val="20"/>
                <w:szCs w:val="20"/>
              </w:rPr>
              <w:t xml:space="preserve">Provide </w:t>
            </w:r>
            <w:r w:rsidR="00545D9D">
              <w:rPr>
                <w:rStyle w:val="FootnoteReference"/>
                <w:rFonts w:cstheme="minorHAnsi"/>
                <w:i/>
                <w:iCs/>
                <w:szCs w:val="20"/>
              </w:rPr>
              <w:footnoteReference w:id="2"/>
            </w:r>
            <w:r w:rsidR="00FD37C9" w:rsidRPr="00DF0ED2">
              <w:rPr>
                <w:rFonts w:asciiTheme="minorHAnsi" w:hAnsiTheme="minorHAnsi" w:cstheme="minorHAnsi"/>
                <w:i/>
                <w:iCs/>
                <w:sz w:val="20"/>
                <w:szCs w:val="20"/>
              </w:rPr>
              <w:t>brief narrative on output achieve</w:t>
            </w:r>
            <w:r w:rsidRPr="00DF0ED2">
              <w:rPr>
                <w:rFonts w:asciiTheme="minorHAnsi" w:hAnsiTheme="minorHAnsi" w:cstheme="minorHAnsi"/>
                <w:i/>
                <w:iCs/>
                <w:sz w:val="20"/>
                <w:szCs w:val="20"/>
              </w:rPr>
              <w:t>ment progress)</w:t>
            </w:r>
          </w:p>
        </w:tc>
      </w:tr>
      <w:tr w:rsidR="00DA2CF3" w:rsidRPr="00DF0ED2" w14:paraId="38C1C2DA" w14:textId="77777777" w:rsidTr="00D1452F">
        <w:trPr>
          <w:trHeight w:val="440"/>
        </w:trPr>
        <w:tc>
          <w:tcPr>
            <w:tcW w:w="3055" w:type="dxa"/>
          </w:tcPr>
          <w:p w14:paraId="1C048D20" w14:textId="350FA6F2"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1.</w:t>
            </w:r>
            <w:r w:rsidR="002F3BED">
              <w:rPr>
                <w:rFonts w:asciiTheme="minorHAnsi" w:hAnsiTheme="minorHAnsi" w:cstheme="minorHAnsi"/>
              </w:rPr>
              <w:t>1</w:t>
            </w:r>
            <w:r w:rsidRPr="001A094E">
              <w:rPr>
                <w:rFonts w:asciiTheme="minorHAnsi" w:hAnsiTheme="minorHAnsi" w:cstheme="minorHAnsi"/>
              </w:rPr>
              <w:t xml:space="preserve">: </w:t>
            </w:r>
            <w:r w:rsidR="002F3BED" w:rsidRPr="002F3BED">
              <w:rPr>
                <w:rFonts w:asciiTheme="minorHAnsi" w:hAnsiTheme="minorHAnsi" w:cstheme="minorHAnsi"/>
              </w:rPr>
              <w:t xml:space="preserve">Assessment of policy and regulatory barriers to scaled-up </w:t>
            </w:r>
            <w:r w:rsidR="002F3BED" w:rsidRPr="002F3BED">
              <w:rPr>
                <w:rFonts w:asciiTheme="minorHAnsi" w:hAnsiTheme="minorHAnsi" w:cstheme="minorHAnsi"/>
              </w:rPr>
              <w:lastRenderedPageBreak/>
              <w:t>climate action and “green” transition</w:t>
            </w:r>
          </w:p>
          <w:p w14:paraId="4D8F61AD" w14:textId="4887DE50" w:rsidR="00DA2CF3" w:rsidRPr="002F3BED" w:rsidRDefault="00DA2CF3" w:rsidP="00DA2CF3">
            <w:pPr>
              <w:rPr>
                <w:rFonts w:asciiTheme="minorHAnsi" w:hAnsiTheme="minorHAnsi" w:cstheme="minorHAnsi"/>
                <w:lang w:val="en-US"/>
              </w:rPr>
            </w:pPr>
          </w:p>
        </w:tc>
        <w:tc>
          <w:tcPr>
            <w:tcW w:w="1620" w:type="dxa"/>
          </w:tcPr>
          <w:p w14:paraId="10A31A18" w14:textId="2E5CF856" w:rsidR="00DA2CF3" w:rsidRPr="001A094E" w:rsidRDefault="00DA2CF3" w:rsidP="002E49C5">
            <w:pPr>
              <w:jc w:val="center"/>
              <w:rPr>
                <w:rFonts w:asciiTheme="minorHAnsi" w:hAnsiTheme="minorHAnsi" w:cstheme="minorHAnsi"/>
                <w:lang w:val="ru-RU"/>
              </w:rPr>
            </w:pPr>
            <w:r w:rsidRPr="001A094E">
              <w:rPr>
                <w:rFonts w:asciiTheme="minorHAnsi" w:hAnsiTheme="minorHAnsi" w:cstheme="minorHAnsi"/>
                <w:lang w:val="ru-RU"/>
              </w:rPr>
              <w:lastRenderedPageBreak/>
              <w:t>0</w:t>
            </w:r>
          </w:p>
        </w:tc>
        <w:tc>
          <w:tcPr>
            <w:tcW w:w="1620" w:type="dxa"/>
          </w:tcPr>
          <w:p w14:paraId="5C2CC1F1" w14:textId="5619AFA2" w:rsidR="00DA2CF3" w:rsidRPr="001A094E" w:rsidRDefault="002F3BED" w:rsidP="002F3BED">
            <w:pPr>
              <w:jc w:val="center"/>
              <w:rPr>
                <w:rFonts w:asciiTheme="minorHAnsi" w:hAnsiTheme="minorHAnsi" w:cstheme="minorHAnsi"/>
              </w:rPr>
            </w:pPr>
            <w:r>
              <w:rPr>
                <w:rFonts w:asciiTheme="minorHAnsi" w:hAnsiTheme="minorHAnsi" w:cstheme="minorHAnsi"/>
              </w:rPr>
              <w:t>1</w:t>
            </w:r>
          </w:p>
        </w:tc>
        <w:tc>
          <w:tcPr>
            <w:tcW w:w="1710" w:type="dxa"/>
          </w:tcPr>
          <w:p w14:paraId="3C190F5F" w14:textId="32E7388A" w:rsidR="00DA2CF3" w:rsidRPr="002F3BED" w:rsidRDefault="002F3BED" w:rsidP="002F3BED">
            <w:pPr>
              <w:jc w:val="center"/>
              <w:rPr>
                <w:rFonts w:asciiTheme="minorHAnsi" w:hAnsiTheme="minorHAnsi" w:cstheme="minorHAnsi"/>
                <w:lang w:val="en-US"/>
              </w:rPr>
            </w:pPr>
            <w:r>
              <w:rPr>
                <w:rFonts w:asciiTheme="minorHAnsi" w:hAnsiTheme="minorHAnsi" w:cstheme="minorHAnsi"/>
                <w:lang w:val="en-US"/>
              </w:rPr>
              <w:t>0</w:t>
            </w:r>
          </w:p>
        </w:tc>
        <w:tc>
          <w:tcPr>
            <w:tcW w:w="1620" w:type="dxa"/>
          </w:tcPr>
          <w:p w14:paraId="286F7AAB" w14:textId="523BF133" w:rsidR="00DA2CF3" w:rsidRPr="001A094E" w:rsidRDefault="00DA2CF3" w:rsidP="002F3BED">
            <w:pPr>
              <w:jc w:val="center"/>
              <w:rPr>
                <w:rFonts w:asciiTheme="minorHAnsi" w:hAnsiTheme="minorHAnsi" w:cstheme="minorHAnsi"/>
                <w:lang w:val="en-US"/>
              </w:rPr>
            </w:pPr>
            <w:r w:rsidRPr="001A094E">
              <w:rPr>
                <w:rFonts w:asciiTheme="minorHAnsi" w:hAnsiTheme="minorHAnsi" w:cstheme="minorHAnsi"/>
                <w:lang w:val="ru-RU"/>
              </w:rPr>
              <w:t>1</w:t>
            </w:r>
          </w:p>
        </w:tc>
        <w:tc>
          <w:tcPr>
            <w:tcW w:w="1699" w:type="dxa"/>
          </w:tcPr>
          <w:p w14:paraId="57C1ACB7" w14:textId="69C64BF9" w:rsidR="00DA2CF3" w:rsidRPr="001A094E" w:rsidRDefault="00DA2CF3" w:rsidP="00DA2CF3">
            <w:pPr>
              <w:rPr>
                <w:rFonts w:asciiTheme="minorHAnsi" w:hAnsiTheme="minorHAnsi" w:cstheme="minorHAnsi"/>
              </w:rPr>
            </w:pPr>
            <w:r w:rsidRPr="001A094E">
              <w:rPr>
                <w:rFonts w:asciiTheme="minorHAnsi" w:hAnsiTheme="minorHAnsi" w:cstheme="minorHAnsi"/>
              </w:rPr>
              <w:t>Action/Project reports, government reports</w:t>
            </w:r>
          </w:p>
        </w:tc>
        <w:tc>
          <w:tcPr>
            <w:tcW w:w="3431" w:type="dxa"/>
          </w:tcPr>
          <w:p w14:paraId="3C0BC3F8" w14:textId="4D2448F1" w:rsidR="00DA2CF3" w:rsidRPr="001A094E" w:rsidRDefault="002F3BED" w:rsidP="00DA2CF3">
            <w:pPr>
              <w:rPr>
                <w:rFonts w:asciiTheme="minorHAnsi" w:hAnsiTheme="minorHAnsi" w:cstheme="minorHAnsi"/>
              </w:rPr>
            </w:pPr>
            <w:r w:rsidRPr="002F3BED">
              <w:rPr>
                <w:rFonts w:asciiTheme="minorHAnsi" w:hAnsiTheme="minorHAnsi" w:cstheme="minorHAnsi"/>
              </w:rPr>
              <w:t xml:space="preserve">Supported policy dialogues and development of plans and regulatory framework at national and regional level for the alignment </w:t>
            </w:r>
            <w:r w:rsidRPr="002F3BED">
              <w:rPr>
                <w:rFonts w:asciiTheme="minorHAnsi" w:hAnsiTheme="minorHAnsi" w:cstheme="minorHAnsi"/>
              </w:rPr>
              <w:lastRenderedPageBreak/>
              <w:t>of agricultural policies and programmes to respond to climate change.</w:t>
            </w:r>
          </w:p>
        </w:tc>
      </w:tr>
      <w:tr w:rsidR="002F3BED" w:rsidRPr="00DF0ED2" w14:paraId="5857F5BC" w14:textId="77777777" w:rsidTr="00D1452F">
        <w:trPr>
          <w:trHeight w:val="440"/>
        </w:trPr>
        <w:tc>
          <w:tcPr>
            <w:tcW w:w="3055" w:type="dxa"/>
          </w:tcPr>
          <w:p w14:paraId="05C13122" w14:textId="77777777" w:rsidR="002F3BED" w:rsidRPr="001A094E" w:rsidRDefault="002F3BED" w:rsidP="002F3BED">
            <w:pPr>
              <w:rPr>
                <w:rFonts w:asciiTheme="minorHAnsi" w:hAnsiTheme="minorHAnsi" w:cstheme="minorHAnsi"/>
              </w:rPr>
            </w:pPr>
            <w:r w:rsidRPr="001A094E">
              <w:rPr>
                <w:rFonts w:asciiTheme="minorHAnsi" w:hAnsiTheme="minorHAnsi" w:cstheme="minorHAnsi"/>
              </w:rPr>
              <w:lastRenderedPageBreak/>
              <w:t>Output Indicator 1.</w:t>
            </w:r>
            <w:r>
              <w:rPr>
                <w:rFonts w:asciiTheme="minorHAnsi" w:hAnsiTheme="minorHAnsi" w:cstheme="minorHAnsi"/>
              </w:rPr>
              <w:t>2</w:t>
            </w:r>
            <w:r w:rsidRPr="001A094E">
              <w:rPr>
                <w:rFonts w:asciiTheme="minorHAnsi" w:hAnsiTheme="minorHAnsi" w:cstheme="minorHAnsi"/>
              </w:rPr>
              <w:t>: Number of knowledge products elaborated per priority area, their status and availability</w:t>
            </w:r>
          </w:p>
          <w:p w14:paraId="066A0749" w14:textId="77777777" w:rsidR="002F3BED" w:rsidRPr="001A094E" w:rsidRDefault="002F3BED" w:rsidP="002F3BED">
            <w:pPr>
              <w:rPr>
                <w:rFonts w:asciiTheme="minorHAnsi" w:hAnsiTheme="minorHAnsi" w:cstheme="minorHAnsi"/>
              </w:rPr>
            </w:pPr>
          </w:p>
        </w:tc>
        <w:tc>
          <w:tcPr>
            <w:tcW w:w="1620" w:type="dxa"/>
          </w:tcPr>
          <w:p w14:paraId="2CA622A2" w14:textId="5F86971A" w:rsidR="002F3BED" w:rsidRPr="001A094E" w:rsidRDefault="002F3BED" w:rsidP="002F3BED">
            <w:pPr>
              <w:jc w:val="center"/>
              <w:rPr>
                <w:rFonts w:asciiTheme="minorHAnsi" w:hAnsiTheme="minorHAnsi" w:cstheme="minorHAnsi"/>
                <w:lang w:val="ru-RU"/>
              </w:rPr>
            </w:pPr>
            <w:r w:rsidRPr="001A094E">
              <w:rPr>
                <w:rFonts w:asciiTheme="minorHAnsi" w:hAnsiTheme="minorHAnsi" w:cstheme="minorHAnsi"/>
                <w:lang w:val="ru-RU"/>
              </w:rPr>
              <w:t>0</w:t>
            </w:r>
          </w:p>
        </w:tc>
        <w:tc>
          <w:tcPr>
            <w:tcW w:w="1620" w:type="dxa"/>
          </w:tcPr>
          <w:p w14:paraId="7C8B73A5" w14:textId="495FB1A9" w:rsidR="002F3BED" w:rsidRPr="001A094E" w:rsidRDefault="002F3BED" w:rsidP="002F3BED">
            <w:pPr>
              <w:jc w:val="center"/>
              <w:rPr>
                <w:rFonts w:asciiTheme="minorHAnsi" w:hAnsiTheme="minorHAnsi" w:cstheme="minorHAnsi"/>
              </w:rPr>
            </w:pPr>
            <w:r w:rsidRPr="001A094E">
              <w:rPr>
                <w:rFonts w:asciiTheme="minorHAnsi" w:hAnsiTheme="minorHAnsi" w:cstheme="minorHAnsi"/>
              </w:rPr>
              <w:t>At least 20</w:t>
            </w:r>
          </w:p>
        </w:tc>
        <w:tc>
          <w:tcPr>
            <w:tcW w:w="1710" w:type="dxa"/>
          </w:tcPr>
          <w:p w14:paraId="0CE07622" w14:textId="772F8BD7" w:rsidR="002F3BED" w:rsidRPr="001A094E" w:rsidRDefault="002F3BED" w:rsidP="002F3BED">
            <w:pPr>
              <w:jc w:val="center"/>
              <w:rPr>
                <w:rFonts w:asciiTheme="minorHAnsi" w:hAnsiTheme="minorHAnsi" w:cstheme="minorHAnsi"/>
                <w:lang w:val="ru-RU"/>
              </w:rPr>
            </w:pPr>
            <w:r w:rsidRPr="001A094E">
              <w:rPr>
                <w:rFonts w:asciiTheme="minorHAnsi" w:hAnsiTheme="minorHAnsi" w:cstheme="minorHAnsi"/>
                <w:lang w:val="ru-RU"/>
              </w:rPr>
              <w:t>19</w:t>
            </w:r>
          </w:p>
        </w:tc>
        <w:tc>
          <w:tcPr>
            <w:tcW w:w="1620" w:type="dxa"/>
          </w:tcPr>
          <w:p w14:paraId="1A20AD20" w14:textId="7614A313" w:rsidR="002F3BED" w:rsidRPr="001A094E" w:rsidRDefault="002F3BED" w:rsidP="002F3BED">
            <w:pPr>
              <w:jc w:val="center"/>
              <w:rPr>
                <w:rFonts w:asciiTheme="minorHAnsi" w:hAnsiTheme="minorHAnsi" w:cstheme="minorHAnsi"/>
                <w:lang w:val="ru-RU"/>
              </w:rPr>
            </w:pPr>
            <w:r w:rsidRPr="001A094E">
              <w:rPr>
                <w:rFonts w:asciiTheme="minorHAnsi" w:hAnsiTheme="minorHAnsi" w:cstheme="minorHAnsi"/>
                <w:lang w:val="ru-RU"/>
              </w:rPr>
              <w:t xml:space="preserve">30+1 </w:t>
            </w:r>
            <w:r w:rsidRPr="001A094E">
              <w:rPr>
                <w:rFonts w:asciiTheme="minorHAnsi" w:hAnsiTheme="minorHAnsi" w:cstheme="minorHAnsi"/>
                <w:lang w:val="en-US"/>
              </w:rPr>
              <w:t>CREA</w:t>
            </w:r>
          </w:p>
        </w:tc>
        <w:tc>
          <w:tcPr>
            <w:tcW w:w="1699" w:type="dxa"/>
          </w:tcPr>
          <w:p w14:paraId="729E75FF" w14:textId="10C1065E" w:rsidR="002F3BED" w:rsidRPr="001A094E" w:rsidRDefault="002F3BED" w:rsidP="002F3BED">
            <w:pPr>
              <w:rPr>
                <w:rFonts w:asciiTheme="minorHAnsi" w:hAnsiTheme="minorHAnsi" w:cstheme="minorHAnsi"/>
              </w:rPr>
            </w:pPr>
            <w:r w:rsidRPr="001A094E">
              <w:rPr>
                <w:rFonts w:asciiTheme="minorHAnsi" w:hAnsiTheme="minorHAnsi" w:cstheme="minorHAnsi"/>
              </w:rPr>
              <w:t>Action/Project reports, government reports</w:t>
            </w:r>
          </w:p>
        </w:tc>
        <w:tc>
          <w:tcPr>
            <w:tcW w:w="3431" w:type="dxa"/>
          </w:tcPr>
          <w:p w14:paraId="44219B84" w14:textId="581DFE5E" w:rsidR="002F3BED" w:rsidRPr="001A094E" w:rsidRDefault="002F3BED" w:rsidP="002F3BED">
            <w:pPr>
              <w:rPr>
                <w:rFonts w:asciiTheme="minorHAnsi" w:hAnsiTheme="minorHAnsi" w:cstheme="minorHAnsi"/>
              </w:rPr>
            </w:pPr>
            <w:r w:rsidRPr="001A094E">
              <w:rPr>
                <w:rFonts w:asciiTheme="minorHAnsi" w:hAnsiTheme="minorHAnsi" w:cstheme="minorHAnsi"/>
              </w:rPr>
              <w:t>Target exceeded; over 30 products developed, including technical briefs, policy papers, and CREA-supported outputs, widely disseminated to stakeholders.</w:t>
            </w:r>
          </w:p>
        </w:tc>
      </w:tr>
      <w:tr w:rsidR="00DA2CF3" w:rsidRPr="00DF0ED2" w14:paraId="12E46C9E" w14:textId="77777777" w:rsidTr="00D1452F">
        <w:trPr>
          <w:trHeight w:val="431"/>
        </w:trPr>
        <w:tc>
          <w:tcPr>
            <w:tcW w:w="3055" w:type="dxa"/>
          </w:tcPr>
          <w:p w14:paraId="7C5CFBA9" w14:textId="471E78BC"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1.</w:t>
            </w:r>
            <w:r w:rsidR="002F3BED">
              <w:rPr>
                <w:rFonts w:asciiTheme="minorHAnsi" w:hAnsiTheme="minorHAnsi" w:cstheme="minorHAnsi"/>
              </w:rPr>
              <w:t>3</w:t>
            </w:r>
            <w:r w:rsidRPr="001A094E">
              <w:rPr>
                <w:rFonts w:asciiTheme="minorHAnsi" w:hAnsiTheme="minorHAnsi" w:cstheme="minorHAnsi"/>
              </w:rPr>
              <w:t>: Number of policy makers informed by the Action about new knowledge products</w:t>
            </w:r>
            <w:r w:rsidR="002F3BED">
              <w:rPr>
                <w:rFonts w:asciiTheme="minorHAnsi" w:hAnsiTheme="minorHAnsi" w:cstheme="minorHAnsi"/>
              </w:rPr>
              <w:t xml:space="preserve"> </w:t>
            </w:r>
            <w:r w:rsidR="002F3BED" w:rsidRPr="00E8368A">
              <w:rPr>
                <w:rFonts w:ascii="Aptos" w:eastAsiaTheme="minorHAnsi" w:hAnsi="Aptos" w:cstheme="minorBidi"/>
                <w:kern w:val="2"/>
                <w:szCs w:val="22"/>
                <w14:ligatures w14:val="standardContextual"/>
              </w:rPr>
              <w:t>(O2.3)</w:t>
            </w:r>
          </w:p>
        </w:tc>
        <w:tc>
          <w:tcPr>
            <w:tcW w:w="1620" w:type="dxa"/>
          </w:tcPr>
          <w:p w14:paraId="162F73C4" w14:textId="101749F8"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3578D2F0" w14:textId="687D6916"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120</w:t>
            </w:r>
          </w:p>
        </w:tc>
        <w:tc>
          <w:tcPr>
            <w:tcW w:w="1710" w:type="dxa"/>
          </w:tcPr>
          <w:p w14:paraId="77410585" w14:textId="2E356176"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156</w:t>
            </w:r>
          </w:p>
        </w:tc>
        <w:tc>
          <w:tcPr>
            <w:tcW w:w="1620" w:type="dxa"/>
          </w:tcPr>
          <w:p w14:paraId="147DB256" w14:textId="50E8B7FE" w:rsidR="00DA2CF3" w:rsidRPr="001A094E" w:rsidRDefault="00DA2CF3" w:rsidP="002F3BED">
            <w:pPr>
              <w:jc w:val="center"/>
              <w:rPr>
                <w:rFonts w:asciiTheme="minorHAnsi" w:hAnsiTheme="minorHAnsi" w:cstheme="minorHAnsi"/>
              </w:rPr>
            </w:pPr>
            <w:r w:rsidRPr="001A094E">
              <w:rPr>
                <w:rFonts w:asciiTheme="minorHAnsi" w:hAnsiTheme="minorHAnsi" w:cstheme="minorHAnsi"/>
              </w:rPr>
              <w:t>306</w:t>
            </w:r>
          </w:p>
        </w:tc>
        <w:tc>
          <w:tcPr>
            <w:tcW w:w="1699" w:type="dxa"/>
          </w:tcPr>
          <w:p w14:paraId="352F39D3" w14:textId="0AE77A19" w:rsidR="00DA2CF3" w:rsidRPr="001A094E" w:rsidRDefault="00DA2CF3" w:rsidP="00DA2CF3">
            <w:pPr>
              <w:rPr>
                <w:rFonts w:asciiTheme="minorHAnsi" w:hAnsiTheme="minorHAnsi" w:cstheme="minorHAnsi"/>
              </w:rPr>
            </w:pPr>
            <w:r w:rsidRPr="001A094E">
              <w:rPr>
                <w:rFonts w:asciiTheme="minorHAnsi" w:hAnsiTheme="minorHAnsi" w:cstheme="minorHAnsi"/>
              </w:rPr>
              <w:t>Action/Project reports, Local surveys</w:t>
            </w:r>
          </w:p>
        </w:tc>
        <w:tc>
          <w:tcPr>
            <w:tcW w:w="3431" w:type="dxa"/>
          </w:tcPr>
          <w:p w14:paraId="6FCA3069" w14:textId="6D43B6FE" w:rsidR="00DA2CF3" w:rsidRPr="001A094E" w:rsidRDefault="00DA2CF3" w:rsidP="00DA2CF3">
            <w:pPr>
              <w:rPr>
                <w:rFonts w:asciiTheme="minorHAnsi" w:hAnsiTheme="minorHAnsi" w:cstheme="minorHAnsi"/>
              </w:rPr>
            </w:pPr>
            <w:r w:rsidRPr="001A094E">
              <w:rPr>
                <w:rFonts w:asciiTheme="minorHAnsi" w:hAnsiTheme="minorHAnsi" w:cstheme="minorHAnsi"/>
              </w:rPr>
              <w:t>More than doubled target; outreach achieved via dialogues, workshops, dissemination events.</w:t>
            </w:r>
          </w:p>
        </w:tc>
      </w:tr>
      <w:tr w:rsidR="00DA2CF3" w:rsidRPr="00DF0ED2" w14:paraId="36415639" w14:textId="77777777" w:rsidTr="00D1452F">
        <w:trPr>
          <w:trHeight w:val="449"/>
        </w:trPr>
        <w:tc>
          <w:tcPr>
            <w:tcW w:w="3055" w:type="dxa"/>
          </w:tcPr>
          <w:p w14:paraId="6027A6D7" w14:textId="6C2B24FC"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1.</w:t>
            </w:r>
            <w:r w:rsidR="002F3BED">
              <w:rPr>
                <w:rFonts w:asciiTheme="minorHAnsi" w:hAnsiTheme="minorHAnsi" w:cstheme="minorHAnsi"/>
              </w:rPr>
              <w:t>4</w:t>
            </w:r>
            <w:r w:rsidRPr="001A094E">
              <w:rPr>
                <w:rFonts w:asciiTheme="minorHAnsi" w:hAnsiTheme="minorHAnsi" w:cstheme="minorHAnsi"/>
              </w:rPr>
              <w:t xml:space="preserve">: </w:t>
            </w:r>
            <w:r w:rsidR="002F3BED" w:rsidRPr="002F3BED">
              <w:rPr>
                <w:rFonts w:asciiTheme="minorHAnsi" w:hAnsiTheme="minorHAnsi" w:cstheme="minorHAnsi"/>
              </w:rPr>
              <w:t>Number of professional staff and researchers trained (O3.1)</w:t>
            </w:r>
          </w:p>
        </w:tc>
        <w:tc>
          <w:tcPr>
            <w:tcW w:w="1620" w:type="dxa"/>
          </w:tcPr>
          <w:p w14:paraId="6C385DD8" w14:textId="3F4FB130"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49751C35" w14:textId="6F4D53DA"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100</w:t>
            </w:r>
          </w:p>
        </w:tc>
        <w:tc>
          <w:tcPr>
            <w:tcW w:w="1710" w:type="dxa"/>
          </w:tcPr>
          <w:p w14:paraId="2CC7F718" w14:textId="0496D519" w:rsidR="00DA2CF3" w:rsidRPr="001A094E" w:rsidRDefault="00DA2CF3" w:rsidP="002F3BED">
            <w:pPr>
              <w:jc w:val="center"/>
              <w:rPr>
                <w:rFonts w:asciiTheme="minorHAnsi" w:hAnsiTheme="minorHAnsi" w:cstheme="minorHAnsi"/>
              </w:rPr>
            </w:pPr>
            <w:r w:rsidRPr="001A094E">
              <w:rPr>
                <w:rFonts w:asciiTheme="minorHAnsi" w:hAnsiTheme="minorHAnsi" w:cstheme="minorHAnsi"/>
              </w:rPr>
              <w:t>229</w:t>
            </w:r>
          </w:p>
        </w:tc>
        <w:tc>
          <w:tcPr>
            <w:tcW w:w="1620" w:type="dxa"/>
          </w:tcPr>
          <w:p w14:paraId="0E5F2565" w14:textId="2979E026" w:rsidR="00DA2CF3" w:rsidRPr="001A094E" w:rsidRDefault="00DA2CF3" w:rsidP="002F3BED">
            <w:pPr>
              <w:jc w:val="center"/>
              <w:rPr>
                <w:rFonts w:asciiTheme="minorHAnsi" w:hAnsiTheme="minorHAnsi" w:cstheme="minorHAnsi"/>
              </w:rPr>
            </w:pPr>
            <w:r w:rsidRPr="001A094E">
              <w:rPr>
                <w:rFonts w:asciiTheme="minorHAnsi" w:hAnsiTheme="minorHAnsi" w:cstheme="minorHAnsi"/>
              </w:rPr>
              <w:t>249</w:t>
            </w:r>
          </w:p>
        </w:tc>
        <w:tc>
          <w:tcPr>
            <w:tcW w:w="1699" w:type="dxa"/>
          </w:tcPr>
          <w:p w14:paraId="732A46B7" w14:textId="4398D0E5" w:rsidR="00DA2CF3" w:rsidRPr="001A094E" w:rsidRDefault="00DA2CF3" w:rsidP="00DA2CF3">
            <w:pPr>
              <w:rPr>
                <w:rFonts w:asciiTheme="minorHAnsi" w:hAnsiTheme="minorHAnsi" w:cstheme="minorHAnsi"/>
              </w:rPr>
            </w:pPr>
            <w:r w:rsidRPr="001A094E">
              <w:rPr>
                <w:rFonts w:asciiTheme="minorHAnsi" w:hAnsiTheme="minorHAnsi" w:cstheme="minorHAnsi"/>
              </w:rPr>
              <w:t>Project reports</w:t>
            </w:r>
          </w:p>
        </w:tc>
        <w:tc>
          <w:tcPr>
            <w:tcW w:w="3431" w:type="dxa"/>
          </w:tcPr>
          <w:p w14:paraId="37E7CF12" w14:textId="5892B8C8" w:rsidR="00DA2CF3" w:rsidRPr="001A094E" w:rsidRDefault="00DA2CF3" w:rsidP="00DA2CF3">
            <w:pPr>
              <w:rPr>
                <w:rFonts w:asciiTheme="minorHAnsi" w:hAnsiTheme="minorHAnsi" w:cstheme="minorHAnsi"/>
              </w:rPr>
            </w:pPr>
            <w:r w:rsidRPr="001A094E">
              <w:rPr>
                <w:rFonts w:asciiTheme="minorHAnsi" w:hAnsiTheme="minorHAnsi" w:cstheme="minorHAnsi"/>
              </w:rPr>
              <w:t>Trainings exceeded target, covering climate-smart agriculture, digital tools, and innovation system strengthening.</w:t>
            </w:r>
          </w:p>
        </w:tc>
      </w:tr>
      <w:tr w:rsidR="00DA2CF3" w:rsidRPr="00DF0ED2" w14:paraId="27C47FBC" w14:textId="77777777" w:rsidTr="00D1452F">
        <w:trPr>
          <w:trHeight w:val="449"/>
        </w:trPr>
        <w:tc>
          <w:tcPr>
            <w:tcW w:w="3055" w:type="dxa"/>
          </w:tcPr>
          <w:p w14:paraId="7915D6B7" w14:textId="451949EA"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1.</w:t>
            </w:r>
            <w:r w:rsidR="002F3BED">
              <w:rPr>
                <w:rFonts w:asciiTheme="minorHAnsi" w:hAnsiTheme="minorHAnsi" w:cstheme="minorHAnsi"/>
              </w:rPr>
              <w:t>5</w:t>
            </w:r>
            <w:r w:rsidRPr="001A094E">
              <w:rPr>
                <w:rFonts w:asciiTheme="minorHAnsi" w:hAnsiTheme="minorHAnsi" w:cstheme="minorHAnsi"/>
              </w:rPr>
              <w:t xml:space="preserve">: </w:t>
            </w:r>
            <w:r w:rsidR="002F3BED" w:rsidRPr="002F3BED">
              <w:rPr>
                <w:rFonts w:asciiTheme="minorHAnsi" w:hAnsiTheme="minorHAnsi" w:cstheme="minorHAnsi"/>
              </w:rPr>
              <w:t>Number of professional organizations strengthened with research and training interventions (O3.2)</w:t>
            </w:r>
          </w:p>
        </w:tc>
        <w:tc>
          <w:tcPr>
            <w:tcW w:w="1620" w:type="dxa"/>
          </w:tcPr>
          <w:p w14:paraId="55DB2151" w14:textId="44DEC908"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5299FD90" w14:textId="31D323E1"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10</w:t>
            </w:r>
          </w:p>
        </w:tc>
        <w:tc>
          <w:tcPr>
            <w:tcW w:w="1710" w:type="dxa"/>
          </w:tcPr>
          <w:p w14:paraId="78A14EAE" w14:textId="0C143EC4"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18</w:t>
            </w:r>
          </w:p>
        </w:tc>
        <w:tc>
          <w:tcPr>
            <w:tcW w:w="1620" w:type="dxa"/>
          </w:tcPr>
          <w:p w14:paraId="5F547374" w14:textId="7FB89860"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18</w:t>
            </w:r>
          </w:p>
        </w:tc>
        <w:tc>
          <w:tcPr>
            <w:tcW w:w="1699" w:type="dxa"/>
          </w:tcPr>
          <w:p w14:paraId="45DE07ED" w14:textId="67BA9D66" w:rsidR="00DA2CF3" w:rsidRPr="001A094E" w:rsidRDefault="00DA2CF3" w:rsidP="00DA2CF3">
            <w:pPr>
              <w:rPr>
                <w:rFonts w:asciiTheme="minorHAnsi" w:hAnsiTheme="minorHAnsi" w:cstheme="minorHAnsi"/>
              </w:rPr>
            </w:pPr>
            <w:r w:rsidRPr="001A094E">
              <w:rPr>
                <w:rFonts w:asciiTheme="minorHAnsi" w:hAnsiTheme="minorHAnsi" w:cstheme="minorHAnsi"/>
              </w:rPr>
              <w:t>Training results</w:t>
            </w:r>
          </w:p>
        </w:tc>
        <w:tc>
          <w:tcPr>
            <w:tcW w:w="3431" w:type="dxa"/>
          </w:tcPr>
          <w:p w14:paraId="71E2E051" w14:textId="7D353C13" w:rsidR="00DA2CF3" w:rsidRPr="001A094E" w:rsidRDefault="00DA2CF3" w:rsidP="00DA2CF3">
            <w:pPr>
              <w:rPr>
                <w:rFonts w:asciiTheme="minorHAnsi" w:hAnsiTheme="minorHAnsi" w:cstheme="minorHAnsi"/>
              </w:rPr>
            </w:pPr>
            <w:r w:rsidRPr="001A094E">
              <w:rPr>
                <w:rFonts w:asciiTheme="minorHAnsi" w:hAnsiTheme="minorHAnsi" w:cstheme="minorHAnsi"/>
              </w:rPr>
              <w:t>18 organizations supported; capacity enhanced for research, advisory, and extension.</w:t>
            </w:r>
          </w:p>
        </w:tc>
      </w:tr>
      <w:tr w:rsidR="00DA2CF3" w:rsidRPr="00DF0ED2" w14:paraId="3D56B274" w14:textId="77777777" w:rsidTr="00D1452F">
        <w:trPr>
          <w:trHeight w:val="449"/>
        </w:trPr>
        <w:tc>
          <w:tcPr>
            <w:tcW w:w="3055" w:type="dxa"/>
          </w:tcPr>
          <w:p w14:paraId="59DB641D" w14:textId="764FF079"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1.</w:t>
            </w:r>
            <w:r w:rsidR="002F3BED">
              <w:rPr>
                <w:rFonts w:asciiTheme="minorHAnsi" w:hAnsiTheme="minorHAnsi" w:cstheme="minorHAnsi"/>
              </w:rPr>
              <w:t>6</w:t>
            </w:r>
            <w:r w:rsidRPr="001A094E">
              <w:rPr>
                <w:rFonts w:asciiTheme="minorHAnsi" w:hAnsiTheme="minorHAnsi" w:cstheme="minorHAnsi"/>
              </w:rPr>
              <w:t xml:space="preserve">: </w:t>
            </w:r>
            <w:r w:rsidR="002F3BED" w:rsidRPr="002F3BED">
              <w:rPr>
                <w:rFonts w:asciiTheme="minorHAnsi" w:hAnsiTheme="minorHAnsi" w:cstheme="minorHAnsi"/>
              </w:rPr>
              <w:t>Number of EU research organizations mobilized by the action (O4.1)</w:t>
            </w:r>
          </w:p>
        </w:tc>
        <w:tc>
          <w:tcPr>
            <w:tcW w:w="1620" w:type="dxa"/>
          </w:tcPr>
          <w:p w14:paraId="509C8F5D" w14:textId="2A406D36"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2134D308" w14:textId="04AA6AB1"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3</w:t>
            </w:r>
          </w:p>
        </w:tc>
        <w:tc>
          <w:tcPr>
            <w:tcW w:w="1710" w:type="dxa"/>
          </w:tcPr>
          <w:p w14:paraId="02909122" w14:textId="18CBB303"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13</w:t>
            </w:r>
          </w:p>
        </w:tc>
        <w:tc>
          <w:tcPr>
            <w:tcW w:w="1620" w:type="dxa"/>
          </w:tcPr>
          <w:p w14:paraId="7F1C73CE" w14:textId="599F4218"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13</w:t>
            </w:r>
          </w:p>
        </w:tc>
        <w:tc>
          <w:tcPr>
            <w:tcW w:w="1699" w:type="dxa"/>
          </w:tcPr>
          <w:p w14:paraId="0193975C" w14:textId="4DB781E9" w:rsidR="00DA2CF3" w:rsidRPr="001A094E" w:rsidRDefault="00DA2CF3" w:rsidP="00DA2CF3">
            <w:pPr>
              <w:rPr>
                <w:rFonts w:asciiTheme="minorHAnsi" w:hAnsiTheme="minorHAnsi" w:cstheme="minorHAnsi"/>
              </w:rPr>
            </w:pPr>
            <w:r w:rsidRPr="001A094E">
              <w:rPr>
                <w:rFonts w:asciiTheme="minorHAnsi" w:hAnsiTheme="minorHAnsi" w:cstheme="minorHAnsi"/>
              </w:rPr>
              <w:t>Cooperation agreements, Project reports</w:t>
            </w:r>
          </w:p>
        </w:tc>
        <w:tc>
          <w:tcPr>
            <w:tcW w:w="3431" w:type="dxa"/>
          </w:tcPr>
          <w:p w14:paraId="16224FA9" w14:textId="13FFB6C4" w:rsidR="00DA2CF3" w:rsidRPr="001A094E" w:rsidRDefault="00DA2CF3" w:rsidP="00DA2CF3">
            <w:pPr>
              <w:rPr>
                <w:rFonts w:asciiTheme="minorHAnsi" w:hAnsiTheme="minorHAnsi" w:cstheme="minorHAnsi"/>
              </w:rPr>
            </w:pPr>
            <w:r w:rsidRPr="001A094E">
              <w:rPr>
                <w:rFonts w:asciiTheme="minorHAnsi" w:hAnsiTheme="minorHAnsi" w:cstheme="minorHAnsi"/>
              </w:rPr>
              <w:t>Target surpassed; strong partnerships with 13 EU institutions.</w:t>
            </w:r>
          </w:p>
        </w:tc>
      </w:tr>
      <w:tr w:rsidR="00DA2CF3" w:rsidRPr="00DF0ED2" w14:paraId="455D9976" w14:textId="77777777" w:rsidTr="00D1452F">
        <w:trPr>
          <w:trHeight w:val="449"/>
        </w:trPr>
        <w:tc>
          <w:tcPr>
            <w:tcW w:w="3055" w:type="dxa"/>
          </w:tcPr>
          <w:p w14:paraId="68155AD3" w14:textId="69E7328D"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1.</w:t>
            </w:r>
            <w:r w:rsidR="002F3BED">
              <w:rPr>
                <w:rFonts w:asciiTheme="minorHAnsi" w:hAnsiTheme="minorHAnsi" w:cstheme="minorHAnsi"/>
              </w:rPr>
              <w:t>7</w:t>
            </w:r>
            <w:r w:rsidRPr="001A094E">
              <w:rPr>
                <w:rFonts w:asciiTheme="minorHAnsi" w:hAnsiTheme="minorHAnsi" w:cstheme="minorHAnsi"/>
              </w:rPr>
              <w:t xml:space="preserve">: </w:t>
            </w:r>
            <w:r w:rsidR="002F3BED" w:rsidRPr="002F3BED">
              <w:rPr>
                <w:rFonts w:asciiTheme="minorHAnsi" w:hAnsiTheme="minorHAnsi" w:cstheme="minorHAnsi"/>
              </w:rPr>
              <w:t>Number of subject specific, evidence-based policy briefs prepared and supported to policy address constraints to the uptake of new innovations.</w:t>
            </w:r>
          </w:p>
        </w:tc>
        <w:tc>
          <w:tcPr>
            <w:tcW w:w="1620" w:type="dxa"/>
          </w:tcPr>
          <w:p w14:paraId="164A4ED6" w14:textId="6F3FDCF7"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3BBF16B9" w14:textId="0BB691A4"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5</w:t>
            </w:r>
          </w:p>
        </w:tc>
        <w:tc>
          <w:tcPr>
            <w:tcW w:w="1710" w:type="dxa"/>
          </w:tcPr>
          <w:p w14:paraId="2CD78CC7" w14:textId="2AA83AFE" w:rsidR="00DA2CF3" w:rsidRPr="001A094E" w:rsidRDefault="00DA2CF3" w:rsidP="002F3BED">
            <w:pPr>
              <w:jc w:val="center"/>
              <w:rPr>
                <w:rFonts w:asciiTheme="minorHAnsi" w:hAnsiTheme="minorHAnsi" w:cstheme="minorHAnsi"/>
              </w:rPr>
            </w:pPr>
            <w:r w:rsidRPr="001A094E">
              <w:rPr>
                <w:rFonts w:asciiTheme="minorHAnsi" w:hAnsiTheme="minorHAnsi" w:cstheme="minorHAnsi"/>
              </w:rPr>
              <w:t>5</w:t>
            </w:r>
          </w:p>
        </w:tc>
        <w:tc>
          <w:tcPr>
            <w:tcW w:w="1620" w:type="dxa"/>
          </w:tcPr>
          <w:p w14:paraId="64407267" w14:textId="00454C75" w:rsidR="00DA2CF3" w:rsidRPr="001A094E" w:rsidRDefault="00DA2CF3" w:rsidP="002F3BED">
            <w:pPr>
              <w:jc w:val="center"/>
              <w:rPr>
                <w:rFonts w:asciiTheme="minorHAnsi" w:hAnsiTheme="minorHAnsi" w:cstheme="minorHAnsi"/>
              </w:rPr>
            </w:pPr>
            <w:r w:rsidRPr="001A094E">
              <w:rPr>
                <w:rFonts w:asciiTheme="minorHAnsi" w:hAnsiTheme="minorHAnsi" w:cstheme="minorHAnsi"/>
              </w:rPr>
              <w:t>5</w:t>
            </w:r>
          </w:p>
        </w:tc>
        <w:tc>
          <w:tcPr>
            <w:tcW w:w="1699" w:type="dxa"/>
          </w:tcPr>
          <w:p w14:paraId="1771B788" w14:textId="0260ED4C" w:rsidR="00DA2CF3" w:rsidRPr="001A094E" w:rsidRDefault="00DA2CF3" w:rsidP="00DA2CF3">
            <w:pPr>
              <w:rPr>
                <w:rFonts w:asciiTheme="minorHAnsi" w:hAnsiTheme="minorHAnsi" w:cstheme="minorHAnsi"/>
              </w:rPr>
            </w:pPr>
            <w:r w:rsidRPr="001A094E">
              <w:rPr>
                <w:rFonts w:asciiTheme="minorHAnsi" w:hAnsiTheme="minorHAnsi" w:cstheme="minorHAnsi"/>
              </w:rPr>
              <w:t>Action/Project reports</w:t>
            </w:r>
          </w:p>
        </w:tc>
        <w:tc>
          <w:tcPr>
            <w:tcW w:w="3431" w:type="dxa"/>
          </w:tcPr>
          <w:p w14:paraId="009A9548" w14:textId="45229B1E" w:rsidR="00DA2CF3" w:rsidRPr="001A094E" w:rsidRDefault="00DA2CF3" w:rsidP="00DA2CF3">
            <w:pPr>
              <w:rPr>
                <w:rFonts w:asciiTheme="minorHAnsi" w:hAnsiTheme="minorHAnsi" w:cstheme="minorHAnsi"/>
              </w:rPr>
            </w:pPr>
            <w:r w:rsidRPr="001A094E">
              <w:rPr>
                <w:rFonts w:asciiTheme="minorHAnsi" w:hAnsiTheme="minorHAnsi" w:cstheme="minorHAnsi"/>
              </w:rPr>
              <w:t>Achieved as planned; briefs informed policies on innovation, gender, and energy access.</w:t>
            </w:r>
          </w:p>
        </w:tc>
      </w:tr>
      <w:tr w:rsidR="00DA2CF3" w:rsidRPr="00DF0ED2" w14:paraId="282C13F5" w14:textId="77777777" w:rsidTr="00D1452F">
        <w:trPr>
          <w:trHeight w:val="449"/>
        </w:trPr>
        <w:tc>
          <w:tcPr>
            <w:tcW w:w="3055" w:type="dxa"/>
          </w:tcPr>
          <w:p w14:paraId="4E731FE3" w14:textId="37C49BD5" w:rsidR="00DA2CF3" w:rsidRPr="001A094E" w:rsidRDefault="00DA2CF3" w:rsidP="00DA2CF3">
            <w:pPr>
              <w:rPr>
                <w:rFonts w:asciiTheme="minorHAnsi" w:hAnsiTheme="minorHAnsi" w:cstheme="minorHAnsi"/>
              </w:rPr>
            </w:pPr>
            <w:r w:rsidRPr="001A094E">
              <w:rPr>
                <w:rFonts w:asciiTheme="minorHAnsi" w:hAnsiTheme="minorHAnsi" w:cstheme="minorHAnsi"/>
              </w:rPr>
              <w:t xml:space="preserve">Output Indicator 2.1: </w:t>
            </w:r>
            <w:r w:rsidR="002F3BED" w:rsidRPr="002F3BED">
              <w:rPr>
                <w:rFonts w:asciiTheme="minorHAnsi" w:hAnsiTheme="minorHAnsi" w:cstheme="minorHAnsi"/>
              </w:rPr>
              <w:t xml:space="preserve">Number of new Agri-food Innovation Groups and Partnerships </w:t>
            </w:r>
            <w:r w:rsidR="002F3BED" w:rsidRPr="002F3BED">
              <w:rPr>
                <w:rFonts w:asciiTheme="minorHAnsi" w:hAnsiTheme="minorHAnsi" w:cstheme="minorHAnsi"/>
              </w:rPr>
              <w:lastRenderedPageBreak/>
              <w:t>(operational groups) established with the project support</w:t>
            </w:r>
          </w:p>
        </w:tc>
        <w:tc>
          <w:tcPr>
            <w:tcW w:w="1620" w:type="dxa"/>
          </w:tcPr>
          <w:p w14:paraId="319B3636" w14:textId="784F800E" w:rsidR="00DA2CF3" w:rsidRPr="001A094E" w:rsidRDefault="00DA2CF3" w:rsidP="002E49C5">
            <w:pPr>
              <w:jc w:val="center"/>
              <w:rPr>
                <w:rFonts w:asciiTheme="minorHAnsi" w:hAnsiTheme="minorHAnsi" w:cstheme="minorHAnsi"/>
              </w:rPr>
            </w:pPr>
            <w:r w:rsidRPr="001A094E">
              <w:rPr>
                <w:rFonts w:asciiTheme="minorHAnsi" w:hAnsiTheme="minorHAnsi" w:cstheme="minorHAnsi"/>
              </w:rPr>
              <w:lastRenderedPageBreak/>
              <w:t>0</w:t>
            </w:r>
          </w:p>
        </w:tc>
        <w:tc>
          <w:tcPr>
            <w:tcW w:w="1620" w:type="dxa"/>
          </w:tcPr>
          <w:p w14:paraId="2A7B7AED" w14:textId="1CF08AAE"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12</w:t>
            </w:r>
          </w:p>
        </w:tc>
        <w:tc>
          <w:tcPr>
            <w:tcW w:w="1710" w:type="dxa"/>
          </w:tcPr>
          <w:p w14:paraId="5E27B09C" w14:textId="5304F6C6"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18</w:t>
            </w:r>
          </w:p>
        </w:tc>
        <w:tc>
          <w:tcPr>
            <w:tcW w:w="1620" w:type="dxa"/>
          </w:tcPr>
          <w:p w14:paraId="33AF3AB2" w14:textId="007BE14D"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18</w:t>
            </w:r>
          </w:p>
        </w:tc>
        <w:tc>
          <w:tcPr>
            <w:tcW w:w="1699" w:type="dxa"/>
          </w:tcPr>
          <w:p w14:paraId="646B9953" w14:textId="2B7EF282" w:rsidR="00DA2CF3" w:rsidRPr="001A094E" w:rsidRDefault="00DA2CF3" w:rsidP="00DA2CF3">
            <w:pPr>
              <w:rPr>
                <w:rFonts w:asciiTheme="minorHAnsi" w:hAnsiTheme="minorHAnsi" w:cstheme="minorHAnsi"/>
              </w:rPr>
            </w:pPr>
            <w:r w:rsidRPr="001A094E">
              <w:rPr>
                <w:rFonts w:asciiTheme="minorHAnsi" w:hAnsiTheme="minorHAnsi" w:cstheme="minorHAnsi"/>
              </w:rPr>
              <w:t>Government &amp; Project reports</w:t>
            </w:r>
          </w:p>
        </w:tc>
        <w:tc>
          <w:tcPr>
            <w:tcW w:w="3431" w:type="dxa"/>
          </w:tcPr>
          <w:p w14:paraId="0EE5FD1E" w14:textId="402A2D29" w:rsidR="00DA2CF3" w:rsidRPr="001A094E" w:rsidRDefault="00DA2CF3" w:rsidP="00DA2CF3">
            <w:pPr>
              <w:rPr>
                <w:rFonts w:asciiTheme="minorHAnsi" w:hAnsiTheme="minorHAnsi" w:cstheme="minorHAnsi"/>
              </w:rPr>
            </w:pPr>
            <w:r w:rsidRPr="001A094E">
              <w:rPr>
                <w:rFonts w:asciiTheme="minorHAnsi" w:hAnsiTheme="minorHAnsi" w:cstheme="minorHAnsi"/>
              </w:rPr>
              <w:t>18 IGs established and functional; piloting climate-smart solutions across regions.</w:t>
            </w:r>
          </w:p>
        </w:tc>
      </w:tr>
      <w:tr w:rsidR="00DA2CF3" w:rsidRPr="00DF0ED2" w14:paraId="496D868D" w14:textId="77777777" w:rsidTr="00D1452F">
        <w:trPr>
          <w:trHeight w:val="449"/>
        </w:trPr>
        <w:tc>
          <w:tcPr>
            <w:tcW w:w="3055" w:type="dxa"/>
          </w:tcPr>
          <w:p w14:paraId="0726FB04" w14:textId="486E1502" w:rsidR="00DA2CF3" w:rsidRPr="001A094E" w:rsidRDefault="00DA2CF3" w:rsidP="00DA2CF3">
            <w:pPr>
              <w:rPr>
                <w:rFonts w:asciiTheme="minorHAnsi" w:hAnsiTheme="minorHAnsi" w:cstheme="minorHAnsi"/>
              </w:rPr>
            </w:pPr>
            <w:r w:rsidRPr="001A094E">
              <w:rPr>
                <w:rFonts w:asciiTheme="minorHAnsi" w:hAnsiTheme="minorHAnsi" w:cstheme="minorHAnsi"/>
              </w:rPr>
              <w:t xml:space="preserve">Output Indicator 2.2: </w:t>
            </w:r>
            <w:r w:rsidR="002F3BED" w:rsidRPr="002F3BED">
              <w:rPr>
                <w:rFonts w:asciiTheme="minorHAnsi" w:hAnsiTheme="minorHAnsi" w:cstheme="minorHAnsi"/>
              </w:rPr>
              <w:t>Number of food and agriculture value chains supported by the project on climate resilience and emission reduction</w:t>
            </w:r>
          </w:p>
        </w:tc>
        <w:tc>
          <w:tcPr>
            <w:tcW w:w="1620" w:type="dxa"/>
          </w:tcPr>
          <w:p w14:paraId="7D78728F" w14:textId="51A1301F"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10CFDB4D" w14:textId="2FBFF4CC"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20</w:t>
            </w:r>
          </w:p>
        </w:tc>
        <w:tc>
          <w:tcPr>
            <w:tcW w:w="1710" w:type="dxa"/>
          </w:tcPr>
          <w:p w14:paraId="111CDC7C" w14:textId="721F0049"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17</w:t>
            </w:r>
          </w:p>
        </w:tc>
        <w:tc>
          <w:tcPr>
            <w:tcW w:w="1620" w:type="dxa"/>
          </w:tcPr>
          <w:p w14:paraId="1B434DC7" w14:textId="2A5AE9FB" w:rsidR="00DA2CF3" w:rsidRPr="001A094E" w:rsidRDefault="00DA2CF3" w:rsidP="002F3BED">
            <w:pPr>
              <w:jc w:val="center"/>
              <w:rPr>
                <w:rFonts w:asciiTheme="minorHAnsi" w:hAnsiTheme="minorHAnsi" w:cstheme="minorHAnsi"/>
              </w:rPr>
            </w:pPr>
            <w:r w:rsidRPr="001A094E">
              <w:rPr>
                <w:rFonts w:asciiTheme="minorHAnsi" w:hAnsiTheme="minorHAnsi" w:cstheme="minorHAnsi"/>
              </w:rPr>
              <w:t>23</w:t>
            </w:r>
          </w:p>
        </w:tc>
        <w:tc>
          <w:tcPr>
            <w:tcW w:w="1699" w:type="dxa"/>
          </w:tcPr>
          <w:p w14:paraId="000B7EC6" w14:textId="7CCF0697" w:rsidR="00DA2CF3" w:rsidRPr="001A094E" w:rsidRDefault="00DA2CF3" w:rsidP="00DA2CF3">
            <w:pPr>
              <w:rPr>
                <w:rFonts w:asciiTheme="minorHAnsi" w:hAnsiTheme="minorHAnsi" w:cstheme="minorHAnsi"/>
              </w:rPr>
            </w:pPr>
            <w:r w:rsidRPr="001A094E">
              <w:rPr>
                <w:rFonts w:asciiTheme="minorHAnsi" w:hAnsiTheme="minorHAnsi" w:cstheme="minorHAnsi"/>
              </w:rPr>
              <w:t xml:space="preserve">CCI, </w:t>
            </w:r>
            <w:proofErr w:type="spellStart"/>
            <w:r w:rsidRPr="001A094E">
              <w:rPr>
                <w:rFonts w:asciiTheme="minorHAnsi" w:hAnsiTheme="minorHAnsi" w:cstheme="minorHAnsi"/>
              </w:rPr>
              <w:t>khokimiyats</w:t>
            </w:r>
            <w:proofErr w:type="spellEnd"/>
            <w:r w:rsidRPr="001A094E">
              <w:rPr>
                <w:rFonts w:asciiTheme="minorHAnsi" w:hAnsiTheme="minorHAnsi" w:cstheme="minorHAnsi"/>
              </w:rPr>
              <w:t>, Project reports</w:t>
            </w:r>
          </w:p>
        </w:tc>
        <w:tc>
          <w:tcPr>
            <w:tcW w:w="3431" w:type="dxa"/>
          </w:tcPr>
          <w:p w14:paraId="540B1D3D" w14:textId="0FF1AEDC" w:rsidR="00DA2CF3" w:rsidRPr="001A094E" w:rsidRDefault="00DA2CF3" w:rsidP="00DA2CF3">
            <w:pPr>
              <w:rPr>
                <w:rFonts w:asciiTheme="minorHAnsi" w:hAnsiTheme="minorHAnsi" w:cstheme="minorHAnsi"/>
              </w:rPr>
            </w:pPr>
            <w:r w:rsidRPr="001A094E">
              <w:rPr>
                <w:rFonts w:asciiTheme="minorHAnsi" w:hAnsiTheme="minorHAnsi" w:cstheme="minorHAnsi"/>
              </w:rPr>
              <w:t>Target nearly met; 23 value chains improved in resilience and low-carbon practices.</w:t>
            </w:r>
          </w:p>
        </w:tc>
      </w:tr>
      <w:tr w:rsidR="00DA2CF3" w:rsidRPr="00DF0ED2" w14:paraId="1AB57A70" w14:textId="77777777" w:rsidTr="00D1452F">
        <w:trPr>
          <w:trHeight w:val="449"/>
        </w:trPr>
        <w:tc>
          <w:tcPr>
            <w:tcW w:w="3055" w:type="dxa"/>
          </w:tcPr>
          <w:p w14:paraId="0479D1AA" w14:textId="45CDDDBA"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2.3: Agricultural/pastoral ecosystems with climate-relevant practices introduced (ha)</w:t>
            </w:r>
          </w:p>
        </w:tc>
        <w:tc>
          <w:tcPr>
            <w:tcW w:w="1620" w:type="dxa"/>
          </w:tcPr>
          <w:p w14:paraId="506D0D92" w14:textId="05BFFE11"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02AE7754" w14:textId="31828F52"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200</w:t>
            </w:r>
          </w:p>
        </w:tc>
        <w:tc>
          <w:tcPr>
            <w:tcW w:w="1710" w:type="dxa"/>
          </w:tcPr>
          <w:p w14:paraId="7A248A75" w14:textId="78C0F8A7"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193</w:t>
            </w:r>
          </w:p>
        </w:tc>
        <w:tc>
          <w:tcPr>
            <w:tcW w:w="1620" w:type="dxa"/>
          </w:tcPr>
          <w:p w14:paraId="66E0AC81" w14:textId="1E1023E5" w:rsidR="00DA2CF3" w:rsidRPr="001A094E" w:rsidRDefault="00DA2CF3" w:rsidP="002F3BED">
            <w:pPr>
              <w:jc w:val="center"/>
              <w:rPr>
                <w:rFonts w:asciiTheme="minorHAnsi" w:hAnsiTheme="minorHAnsi" w:cstheme="minorHAnsi"/>
              </w:rPr>
            </w:pPr>
            <w:r w:rsidRPr="001A094E">
              <w:rPr>
                <w:rFonts w:asciiTheme="minorHAnsi" w:hAnsiTheme="minorHAnsi" w:cstheme="minorHAnsi"/>
              </w:rPr>
              <w:t>285</w:t>
            </w:r>
          </w:p>
        </w:tc>
        <w:tc>
          <w:tcPr>
            <w:tcW w:w="1699" w:type="dxa"/>
          </w:tcPr>
          <w:p w14:paraId="5446C753" w14:textId="6C3DBA2B" w:rsidR="00DA2CF3" w:rsidRPr="001A094E" w:rsidRDefault="00DA2CF3" w:rsidP="00DA2CF3">
            <w:pPr>
              <w:rPr>
                <w:rFonts w:asciiTheme="minorHAnsi" w:hAnsiTheme="minorHAnsi" w:cstheme="minorHAnsi"/>
              </w:rPr>
            </w:pPr>
            <w:r w:rsidRPr="001A094E">
              <w:rPr>
                <w:rFonts w:asciiTheme="minorHAnsi" w:hAnsiTheme="minorHAnsi" w:cstheme="minorHAnsi"/>
              </w:rPr>
              <w:t>Local authorities, Project reports</w:t>
            </w:r>
          </w:p>
        </w:tc>
        <w:tc>
          <w:tcPr>
            <w:tcW w:w="3431" w:type="dxa"/>
          </w:tcPr>
          <w:p w14:paraId="3A599BA9" w14:textId="171BE362" w:rsidR="00DA2CF3" w:rsidRPr="001A094E" w:rsidRDefault="00DA2CF3" w:rsidP="00DA2CF3">
            <w:pPr>
              <w:rPr>
                <w:rFonts w:asciiTheme="minorHAnsi" w:hAnsiTheme="minorHAnsi" w:cstheme="minorHAnsi"/>
              </w:rPr>
            </w:pPr>
            <w:r w:rsidRPr="001A094E">
              <w:rPr>
                <w:rFonts w:asciiTheme="minorHAnsi" w:hAnsiTheme="minorHAnsi" w:cstheme="minorHAnsi"/>
              </w:rPr>
              <w:t>Exceeded target; 285 ha under sustainable land management.</w:t>
            </w:r>
          </w:p>
        </w:tc>
      </w:tr>
      <w:tr w:rsidR="00DA2CF3" w:rsidRPr="00DF0ED2" w14:paraId="75CC3B6B" w14:textId="77777777" w:rsidTr="00D1452F">
        <w:trPr>
          <w:trHeight w:val="449"/>
        </w:trPr>
        <w:tc>
          <w:tcPr>
            <w:tcW w:w="3055" w:type="dxa"/>
          </w:tcPr>
          <w:p w14:paraId="45334749" w14:textId="006D735B"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2.4: Number of small-scale farmers adopting sustainable practices</w:t>
            </w:r>
          </w:p>
        </w:tc>
        <w:tc>
          <w:tcPr>
            <w:tcW w:w="1620" w:type="dxa"/>
          </w:tcPr>
          <w:p w14:paraId="5B42A385" w14:textId="4DDC9BFA"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268803A7" w14:textId="23589C7A"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40</w:t>
            </w:r>
          </w:p>
        </w:tc>
        <w:tc>
          <w:tcPr>
            <w:tcW w:w="1710" w:type="dxa"/>
          </w:tcPr>
          <w:p w14:paraId="4B00EB71" w14:textId="1977A69A" w:rsidR="00DA2CF3" w:rsidRPr="001A094E" w:rsidRDefault="00DA2CF3" w:rsidP="002F3BED">
            <w:pPr>
              <w:jc w:val="center"/>
              <w:rPr>
                <w:rFonts w:asciiTheme="minorHAnsi" w:hAnsiTheme="minorHAnsi" w:cstheme="minorHAnsi"/>
              </w:rPr>
            </w:pPr>
            <w:r w:rsidRPr="001A094E">
              <w:rPr>
                <w:rFonts w:asciiTheme="minorHAnsi" w:hAnsiTheme="minorHAnsi" w:cstheme="minorHAnsi"/>
              </w:rPr>
              <w:t>41</w:t>
            </w:r>
          </w:p>
        </w:tc>
        <w:tc>
          <w:tcPr>
            <w:tcW w:w="1620" w:type="dxa"/>
          </w:tcPr>
          <w:p w14:paraId="7D553CB7" w14:textId="1E3F10DA" w:rsidR="00DA2CF3" w:rsidRPr="001A094E" w:rsidRDefault="00DA2CF3" w:rsidP="002F3BED">
            <w:pPr>
              <w:jc w:val="center"/>
              <w:rPr>
                <w:rFonts w:asciiTheme="minorHAnsi" w:hAnsiTheme="minorHAnsi" w:cstheme="minorHAnsi"/>
              </w:rPr>
            </w:pPr>
            <w:r w:rsidRPr="001A094E">
              <w:rPr>
                <w:rFonts w:asciiTheme="minorHAnsi" w:hAnsiTheme="minorHAnsi" w:cstheme="minorHAnsi"/>
              </w:rPr>
              <w:t>41</w:t>
            </w:r>
          </w:p>
        </w:tc>
        <w:tc>
          <w:tcPr>
            <w:tcW w:w="1699" w:type="dxa"/>
          </w:tcPr>
          <w:p w14:paraId="4A07438C" w14:textId="747649CB" w:rsidR="00DA2CF3" w:rsidRPr="001A094E" w:rsidRDefault="00DA2CF3" w:rsidP="00DA2CF3">
            <w:pPr>
              <w:rPr>
                <w:rFonts w:asciiTheme="minorHAnsi" w:hAnsiTheme="minorHAnsi" w:cstheme="minorHAnsi"/>
              </w:rPr>
            </w:pPr>
            <w:r w:rsidRPr="001A094E">
              <w:rPr>
                <w:rFonts w:asciiTheme="minorHAnsi" w:hAnsiTheme="minorHAnsi" w:cstheme="minorHAnsi"/>
              </w:rPr>
              <w:t>Council of Farmers, Project reports</w:t>
            </w:r>
          </w:p>
        </w:tc>
        <w:tc>
          <w:tcPr>
            <w:tcW w:w="3431" w:type="dxa"/>
          </w:tcPr>
          <w:p w14:paraId="13B7307F" w14:textId="78F9DF56" w:rsidR="00DA2CF3" w:rsidRPr="001A094E" w:rsidRDefault="00DA2CF3" w:rsidP="00DA2CF3">
            <w:pPr>
              <w:rPr>
                <w:rFonts w:asciiTheme="minorHAnsi" w:hAnsiTheme="minorHAnsi" w:cstheme="minorHAnsi"/>
              </w:rPr>
            </w:pPr>
            <w:r w:rsidRPr="001A094E">
              <w:rPr>
                <w:rFonts w:asciiTheme="minorHAnsi" w:hAnsiTheme="minorHAnsi" w:cstheme="minorHAnsi"/>
              </w:rPr>
              <w:t>Target achieved; adoption includes women and youth-led groups.</w:t>
            </w:r>
          </w:p>
        </w:tc>
      </w:tr>
      <w:tr w:rsidR="00DA2CF3" w:rsidRPr="00DF0ED2" w14:paraId="7D60DF51" w14:textId="77777777" w:rsidTr="00D1452F">
        <w:trPr>
          <w:trHeight w:val="449"/>
        </w:trPr>
        <w:tc>
          <w:tcPr>
            <w:tcW w:w="3055" w:type="dxa"/>
          </w:tcPr>
          <w:p w14:paraId="2159DD8F" w14:textId="229FEE70" w:rsidR="00DA2CF3" w:rsidRPr="001A094E" w:rsidRDefault="00DA2CF3" w:rsidP="00DA2CF3">
            <w:pPr>
              <w:rPr>
                <w:rFonts w:asciiTheme="minorHAnsi" w:hAnsiTheme="minorHAnsi" w:cstheme="minorHAnsi"/>
              </w:rPr>
            </w:pPr>
            <w:r w:rsidRPr="001A094E">
              <w:rPr>
                <w:rFonts w:asciiTheme="minorHAnsi" w:hAnsiTheme="minorHAnsi" w:cstheme="minorHAnsi"/>
              </w:rPr>
              <w:t>Output Indicator 2.5: Number of smallholder farmers reached by R&amp;D initiatives</w:t>
            </w:r>
          </w:p>
        </w:tc>
        <w:tc>
          <w:tcPr>
            <w:tcW w:w="1620" w:type="dxa"/>
          </w:tcPr>
          <w:p w14:paraId="0F957345" w14:textId="2CD48043" w:rsidR="00DA2CF3" w:rsidRPr="001A094E" w:rsidRDefault="00DA2CF3" w:rsidP="002E49C5">
            <w:pPr>
              <w:jc w:val="center"/>
              <w:rPr>
                <w:rFonts w:asciiTheme="minorHAnsi" w:hAnsiTheme="minorHAnsi" w:cstheme="minorHAnsi"/>
              </w:rPr>
            </w:pPr>
            <w:r w:rsidRPr="001A094E">
              <w:rPr>
                <w:rFonts w:asciiTheme="minorHAnsi" w:hAnsiTheme="minorHAnsi" w:cstheme="minorHAnsi"/>
              </w:rPr>
              <w:t>0</w:t>
            </w:r>
          </w:p>
        </w:tc>
        <w:tc>
          <w:tcPr>
            <w:tcW w:w="1620" w:type="dxa"/>
          </w:tcPr>
          <w:p w14:paraId="7373DA02" w14:textId="6CD752EA" w:rsidR="00DA2CF3" w:rsidRPr="001A094E" w:rsidRDefault="00DA2CF3" w:rsidP="002F3BED">
            <w:pPr>
              <w:jc w:val="center"/>
              <w:rPr>
                <w:rFonts w:asciiTheme="minorHAnsi" w:hAnsiTheme="minorHAnsi" w:cstheme="minorHAnsi"/>
              </w:rPr>
            </w:pPr>
            <w:r w:rsidRPr="001A094E">
              <w:rPr>
                <w:rFonts w:asciiTheme="minorHAnsi" w:hAnsiTheme="minorHAnsi" w:cstheme="minorHAnsi"/>
              </w:rPr>
              <w:t>At least 400</w:t>
            </w:r>
          </w:p>
        </w:tc>
        <w:tc>
          <w:tcPr>
            <w:tcW w:w="1710" w:type="dxa"/>
          </w:tcPr>
          <w:p w14:paraId="3E7F648E" w14:textId="391D7331" w:rsidR="00DA2CF3" w:rsidRPr="001A094E" w:rsidRDefault="00DA2CF3" w:rsidP="002F3BED">
            <w:pPr>
              <w:jc w:val="center"/>
              <w:rPr>
                <w:rFonts w:asciiTheme="minorHAnsi" w:hAnsiTheme="minorHAnsi" w:cstheme="minorHAnsi"/>
              </w:rPr>
            </w:pPr>
            <w:r w:rsidRPr="001A094E">
              <w:rPr>
                <w:rFonts w:asciiTheme="minorHAnsi" w:hAnsiTheme="minorHAnsi" w:cstheme="minorHAnsi"/>
              </w:rPr>
              <w:t>981</w:t>
            </w:r>
          </w:p>
        </w:tc>
        <w:tc>
          <w:tcPr>
            <w:tcW w:w="1620" w:type="dxa"/>
          </w:tcPr>
          <w:p w14:paraId="38416FBB" w14:textId="530CA5A8" w:rsidR="00DA2CF3" w:rsidRPr="001A094E" w:rsidRDefault="00DA2CF3" w:rsidP="002F3BED">
            <w:pPr>
              <w:jc w:val="center"/>
              <w:rPr>
                <w:rFonts w:asciiTheme="minorHAnsi" w:hAnsiTheme="minorHAnsi" w:cstheme="minorHAnsi"/>
              </w:rPr>
            </w:pPr>
            <w:r w:rsidRPr="001A094E">
              <w:rPr>
                <w:rFonts w:asciiTheme="minorHAnsi" w:hAnsiTheme="minorHAnsi" w:cstheme="minorHAnsi"/>
              </w:rPr>
              <w:t>1004</w:t>
            </w:r>
          </w:p>
        </w:tc>
        <w:tc>
          <w:tcPr>
            <w:tcW w:w="1699" w:type="dxa"/>
          </w:tcPr>
          <w:p w14:paraId="41683219" w14:textId="4275D9A0" w:rsidR="00DA2CF3" w:rsidRPr="001A094E" w:rsidRDefault="00DA2CF3" w:rsidP="00DA2CF3">
            <w:pPr>
              <w:rPr>
                <w:rFonts w:asciiTheme="minorHAnsi" w:hAnsiTheme="minorHAnsi" w:cstheme="minorHAnsi"/>
              </w:rPr>
            </w:pPr>
            <w:r w:rsidRPr="001A094E">
              <w:rPr>
                <w:rFonts w:asciiTheme="minorHAnsi" w:hAnsiTheme="minorHAnsi" w:cstheme="minorHAnsi"/>
              </w:rPr>
              <w:t>National &amp; Council of Farmers reports</w:t>
            </w:r>
          </w:p>
        </w:tc>
        <w:tc>
          <w:tcPr>
            <w:tcW w:w="3431" w:type="dxa"/>
          </w:tcPr>
          <w:p w14:paraId="5556C8C4" w14:textId="035397EB" w:rsidR="00DA2CF3" w:rsidRPr="001A094E" w:rsidRDefault="00DA2CF3" w:rsidP="00DA2CF3">
            <w:pPr>
              <w:rPr>
                <w:rFonts w:asciiTheme="minorHAnsi" w:hAnsiTheme="minorHAnsi" w:cstheme="minorHAnsi"/>
              </w:rPr>
            </w:pPr>
            <w:r w:rsidRPr="001A094E">
              <w:rPr>
                <w:rFonts w:asciiTheme="minorHAnsi" w:hAnsiTheme="minorHAnsi" w:cstheme="minorHAnsi"/>
              </w:rPr>
              <w:t>More than doubled target; over 1,000 farmers engaged with innovations and training.</w:t>
            </w:r>
          </w:p>
        </w:tc>
      </w:tr>
    </w:tbl>
    <w:p w14:paraId="1AD8E99D" w14:textId="61DD059E" w:rsidR="002D0AC2" w:rsidRPr="00DF0ED2" w:rsidRDefault="002D0AC2" w:rsidP="002D0AC2">
      <w:pPr>
        <w:rPr>
          <w:rFonts w:asciiTheme="minorHAnsi" w:hAnsiTheme="minorHAnsi" w:cstheme="minorHAnsi"/>
        </w:rPr>
        <w:sectPr w:rsidR="002D0AC2" w:rsidRPr="00DF0ED2" w:rsidSect="006E497B">
          <w:headerReference w:type="default" r:id="rId16"/>
          <w:footerReference w:type="even" r:id="rId17"/>
          <w:footerReference w:type="default" r:id="rId18"/>
          <w:headerReference w:type="first" r:id="rId19"/>
          <w:pgSz w:w="16838" w:h="11906" w:orient="landscape" w:code="9"/>
          <w:pgMar w:top="1152" w:right="864" w:bottom="1152" w:left="864" w:header="720" w:footer="432" w:gutter="0"/>
          <w:cols w:space="708"/>
          <w:titlePg/>
          <w:docGrid w:linePitch="360"/>
        </w:sectPr>
      </w:pPr>
    </w:p>
    <w:p w14:paraId="265AFC56" w14:textId="77777777" w:rsidR="00470C21" w:rsidRPr="00DF0ED2" w:rsidRDefault="00470C21" w:rsidP="00470C21">
      <w:pPr>
        <w:rPr>
          <w:rFonts w:asciiTheme="minorHAnsi" w:hAnsiTheme="minorHAnsi" w:cstheme="minorHAnsi"/>
        </w:rPr>
      </w:pPr>
    </w:p>
    <w:p w14:paraId="193F5461" w14:textId="6DC9062B" w:rsidR="002F14AB" w:rsidRPr="00DF0ED2" w:rsidRDefault="008040AC" w:rsidP="008040AC">
      <w:pPr>
        <w:pStyle w:val="Heading1"/>
        <w:numPr>
          <w:ilvl w:val="0"/>
          <w:numId w:val="55"/>
        </w:numPr>
        <w:contextualSpacing/>
        <w:rPr>
          <w:rFonts w:asciiTheme="minorHAnsi" w:hAnsiTheme="minorHAnsi" w:cstheme="minorHAnsi"/>
          <w:szCs w:val="28"/>
        </w:rPr>
      </w:pPr>
      <w:bookmarkStart w:id="4" w:name="_Hlk116918913"/>
      <w:r w:rsidRPr="00DF0ED2">
        <w:rPr>
          <w:rFonts w:asciiTheme="minorHAnsi" w:hAnsiTheme="minorHAnsi" w:cstheme="minorHAnsi"/>
          <w:szCs w:val="28"/>
        </w:rPr>
        <w:t xml:space="preserve">Key </w:t>
      </w:r>
      <w:r w:rsidR="002F14AB" w:rsidRPr="00DF0ED2">
        <w:rPr>
          <w:rFonts w:asciiTheme="minorHAnsi" w:hAnsiTheme="minorHAnsi" w:cstheme="minorHAnsi"/>
          <w:szCs w:val="28"/>
        </w:rPr>
        <w:t>Monitoring A</w:t>
      </w:r>
      <w:r w:rsidRPr="00DF0ED2">
        <w:rPr>
          <w:rFonts w:asciiTheme="minorHAnsi" w:hAnsiTheme="minorHAnsi" w:cstheme="minorHAnsi"/>
          <w:szCs w:val="28"/>
        </w:rPr>
        <w:t>ctivities</w:t>
      </w:r>
    </w:p>
    <w:bookmarkEnd w:id="4"/>
    <w:p w14:paraId="2D94C510" w14:textId="77777777" w:rsidR="002F14AB" w:rsidRPr="00DF0ED2" w:rsidRDefault="002F14AB" w:rsidP="00E976B8">
      <w:pPr>
        <w:spacing w:line="360" w:lineRule="auto"/>
        <w:contextualSpacing/>
        <w:rPr>
          <w:rFonts w:asciiTheme="minorHAnsi" w:hAnsiTheme="minorHAnsi" w:cstheme="minorHAnsi"/>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350"/>
        <w:gridCol w:w="2880"/>
        <w:gridCol w:w="2970"/>
        <w:gridCol w:w="3945"/>
      </w:tblGrid>
      <w:tr w:rsidR="00695799" w:rsidRPr="00DF0ED2" w14:paraId="2825EAFF" w14:textId="77777777" w:rsidTr="00E23C43">
        <w:trPr>
          <w:trHeight w:val="573"/>
          <w:tblHeader/>
        </w:trPr>
        <w:tc>
          <w:tcPr>
            <w:tcW w:w="3955" w:type="dxa"/>
            <w:shd w:val="clear" w:color="auto" w:fill="F4B083" w:themeFill="accent2" w:themeFillTint="99"/>
            <w:vAlign w:val="center"/>
          </w:tcPr>
          <w:p w14:paraId="28AA07A2" w14:textId="77777777" w:rsidR="0020501F" w:rsidRPr="00DF0ED2" w:rsidRDefault="00695799" w:rsidP="00E976B8">
            <w:pPr>
              <w:spacing w:after="0"/>
              <w:contextualSpacing/>
              <w:jc w:val="center"/>
              <w:rPr>
                <w:rFonts w:asciiTheme="minorHAnsi" w:hAnsiTheme="minorHAnsi" w:cstheme="minorHAnsi"/>
                <w:b/>
                <w:sz w:val="24"/>
              </w:rPr>
            </w:pPr>
            <w:r w:rsidRPr="00DF0ED2">
              <w:rPr>
                <w:rFonts w:asciiTheme="minorHAnsi" w:hAnsiTheme="minorHAnsi" w:cstheme="minorHAnsi"/>
                <w:b/>
                <w:sz w:val="24"/>
              </w:rPr>
              <w:t>Monitoring Activity</w:t>
            </w:r>
          </w:p>
          <w:p w14:paraId="3F58B6A7" w14:textId="1DF394EA" w:rsidR="00695799" w:rsidRPr="00DF0ED2" w:rsidRDefault="0020501F" w:rsidP="00E976B8">
            <w:pPr>
              <w:spacing w:after="0"/>
              <w:contextualSpacing/>
              <w:jc w:val="center"/>
              <w:rPr>
                <w:rFonts w:asciiTheme="minorHAnsi" w:hAnsiTheme="minorHAnsi" w:cstheme="minorHAnsi"/>
                <w:b/>
                <w:sz w:val="24"/>
              </w:rPr>
            </w:pPr>
            <w:r w:rsidRPr="00DF0ED2">
              <w:rPr>
                <w:rFonts w:asciiTheme="minorHAnsi" w:hAnsiTheme="minorHAnsi" w:cstheme="minorHAnsi"/>
                <w:bCs/>
                <w:i/>
                <w:iCs/>
                <w:sz w:val="20"/>
                <w:szCs w:val="20"/>
              </w:rPr>
              <w:t>(from M&amp;E Plan)</w:t>
            </w:r>
          </w:p>
        </w:tc>
        <w:tc>
          <w:tcPr>
            <w:tcW w:w="1350" w:type="dxa"/>
            <w:shd w:val="clear" w:color="auto" w:fill="F4B083" w:themeFill="accent2" w:themeFillTint="99"/>
            <w:vAlign w:val="center"/>
          </w:tcPr>
          <w:p w14:paraId="7F987410" w14:textId="022E2622" w:rsidR="00695799" w:rsidRPr="00DF0ED2" w:rsidRDefault="00695799" w:rsidP="00E976B8">
            <w:pPr>
              <w:spacing w:after="0"/>
              <w:contextualSpacing/>
              <w:jc w:val="center"/>
              <w:rPr>
                <w:rFonts w:asciiTheme="minorHAnsi" w:hAnsiTheme="minorHAnsi" w:cstheme="minorHAnsi"/>
                <w:b/>
                <w:sz w:val="24"/>
              </w:rPr>
            </w:pPr>
            <w:r w:rsidRPr="00DF0ED2">
              <w:rPr>
                <w:rFonts w:asciiTheme="minorHAnsi" w:hAnsiTheme="minorHAnsi" w:cstheme="minorHAnsi"/>
                <w:b/>
                <w:sz w:val="24"/>
              </w:rPr>
              <w:t>Actual Date</w:t>
            </w:r>
          </w:p>
        </w:tc>
        <w:tc>
          <w:tcPr>
            <w:tcW w:w="2880" w:type="dxa"/>
            <w:shd w:val="clear" w:color="auto" w:fill="F4B083" w:themeFill="accent2" w:themeFillTint="99"/>
            <w:vAlign w:val="center"/>
          </w:tcPr>
          <w:p w14:paraId="4963F537" w14:textId="08FD7C5B" w:rsidR="00695799" w:rsidRPr="00DF0ED2" w:rsidRDefault="00695799" w:rsidP="00E976B8">
            <w:pPr>
              <w:spacing w:after="0"/>
              <w:contextualSpacing/>
              <w:jc w:val="center"/>
              <w:rPr>
                <w:rFonts w:asciiTheme="minorHAnsi" w:hAnsiTheme="minorHAnsi" w:cstheme="minorHAnsi"/>
                <w:b/>
                <w:sz w:val="24"/>
              </w:rPr>
            </w:pPr>
            <w:r w:rsidRPr="00DF0ED2">
              <w:rPr>
                <w:rFonts w:asciiTheme="minorHAnsi" w:hAnsiTheme="minorHAnsi" w:cstheme="minorHAnsi"/>
                <w:b/>
                <w:sz w:val="24"/>
              </w:rPr>
              <w:t>Participants</w:t>
            </w:r>
          </w:p>
        </w:tc>
        <w:tc>
          <w:tcPr>
            <w:tcW w:w="2970" w:type="dxa"/>
            <w:shd w:val="clear" w:color="auto" w:fill="F4B083" w:themeFill="accent2" w:themeFillTint="99"/>
            <w:vAlign w:val="center"/>
          </w:tcPr>
          <w:p w14:paraId="1AC322F0" w14:textId="6F30D749" w:rsidR="00695799" w:rsidRPr="00DF0ED2" w:rsidRDefault="00695799" w:rsidP="00E976B8">
            <w:pPr>
              <w:spacing w:after="0"/>
              <w:contextualSpacing/>
              <w:jc w:val="center"/>
              <w:rPr>
                <w:rFonts w:asciiTheme="minorHAnsi" w:hAnsiTheme="minorHAnsi" w:cstheme="minorHAnsi"/>
                <w:b/>
                <w:sz w:val="24"/>
              </w:rPr>
            </w:pPr>
            <w:r w:rsidRPr="00DF0ED2">
              <w:rPr>
                <w:rFonts w:asciiTheme="minorHAnsi" w:hAnsiTheme="minorHAnsi" w:cstheme="minorHAnsi"/>
                <w:b/>
                <w:sz w:val="24"/>
              </w:rPr>
              <w:t>Key Observations</w:t>
            </w:r>
          </w:p>
        </w:tc>
        <w:tc>
          <w:tcPr>
            <w:tcW w:w="3945" w:type="dxa"/>
            <w:shd w:val="clear" w:color="auto" w:fill="F4B083" w:themeFill="accent2" w:themeFillTint="99"/>
            <w:vAlign w:val="center"/>
          </w:tcPr>
          <w:p w14:paraId="4B201080" w14:textId="5D456434" w:rsidR="00695799" w:rsidRPr="00DF0ED2" w:rsidRDefault="009F39BC" w:rsidP="00E976B8">
            <w:pPr>
              <w:spacing w:after="0"/>
              <w:contextualSpacing/>
              <w:jc w:val="center"/>
              <w:rPr>
                <w:rFonts w:asciiTheme="minorHAnsi" w:hAnsiTheme="minorHAnsi" w:cstheme="minorHAnsi"/>
                <w:b/>
                <w:sz w:val="24"/>
              </w:rPr>
            </w:pPr>
            <w:r w:rsidRPr="00DF0ED2">
              <w:rPr>
                <w:rFonts w:asciiTheme="minorHAnsi" w:hAnsiTheme="minorHAnsi" w:cstheme="minorHAnsi"/>
                <w:b/>
                <w:sz w:val="24"/>
              </w:rPr>
              <w:t>Follow-Up Actions</w:t>
            </w:r>
          </w:p>
        </w:tc>
      </w:tr>
      <w:tr w:rsidR="004513AF" w:rsidRPr="00DF0ED2" w14:paraId="60DE3540" w14:textId="77777777" w:rsidTr="00357E9F">
        <w:trPr>
          <w:trHeight w:val="599"/>
        </w:trPr>
        <w:tc>
          <w:tcPr>
            <w:tcW w:w="3955" w:type="dxa"/>
          </w:tcPr>
          <w:p w14:paraId="51B51313" w14:textId="33A4870C" w:rsidR="004513AF" w:rsidRPr="001A094E" w:rsidRDefault="004513AF" w:rsidP="004513AF">
            <w:pPr>
              <w:spacing w:after="0"/>
              <w:contextualSpacing/>
              <w:jc w:val="left"/>
              <w:rPr>
                <w:rFonts w:asciiTheme="minorHAnsi" w:hAnsiTheme="minorHAnsi" w:cstheme="minorHAnsi"/>
                <w:bCs/>
                <w:sz w:val="20"/>
              </w:rPr>
            </w:pPr>
            <w:r w:rsidRPr="001A094E">
              <w:rPr>
                <w:rFonts w:asciiTheme="minorHAnsi" w:hAnsiTheme="minorHAnsi" w:cstheme="minorHAnsi"/>
              </w:rPr>
              <w:t>Monitoring Visits</w:t>
            </w:r>
          </w:p>
        </w:tc>
        <w:tc>
          <w:tcPr>
            <w:tcW w:w="1350" w:type="dxa"/>
          </w:tcPr>
          <w:p w14:paraId="1806BBE5" w14:textId="49DD946D" w:rsidR="004513AF" w:rsidRPr="001A094E" w:rsidRDefault="004513AF" w:rsidP="004513AF">
            <w:pPr>
              <w:spacing w:after="0"/>
              <w:contextualSpacing/>
              <w:jc w:val="left"/>
              <w:rPr>
                <w:rFonts w:asciiTheme="minorHAnsi" w:hAnsiTheme="minorHAnsi" w:cstheme="minorHAnsi"/>
                <w:sz w:val="20"/>
              </w:rPr>
            </w:pPr>
            <w:r w:rsidRPr="001A094E">
              <w:rPr>
                <w:rFonts w:asciiTheme="minorHAnsi" w:hAnsiTheme="minorHAnsi" w:cstheme="minorHAnsi"/>
              </w:rPr>
              <w:t>April–July 2025</w:t>
            </w:r>
          </w:p>
        </w:tc>
        <w:tc>
          <w:tcPr>
            <w:tcW w:w="2880" w:type="dxa"/>
          </w:tcPr>
          <w:p w14:paraId="2AA9A2F6" w14:textId="5493F4DC" w:rsidR="004513AF" w:rsidRPr="001A094E" w:rsidRDefault="004513AF" w:rsidP="004513AF">
            <w:pPr>
              <w:spacing w:after="0"/>
              <w:contextualSpacing/>
              <w:jc w:val="left"/>
              <w:rPr>
                <w:rFonts w:asciiTheme="minorHAnsi" w:hAnsiTheme="minorHAnsi" w:cstheme="minorHAnsi"/>
                <w:sz w:val="20"/>
              </w:rPr>
            </w:pPr>
            <w:r w:rsidRPr="001A094E">
              <w:rPr>
                <w:rFonts w:asciiTheme="minorHAnsi" w:hAnsiTheme="minorHAnsi" w:cstheme="minorHAnsi"/>
              </w:rPr>
              <w:t>UNDP, FAO, Ministry of Agriculture, Local authorities, Farmers</w:t>
            </w:r>
          </w:p>
        </w:tc>
        <w:tc>
          <w:tcPr>
            <w:tcW w:w="2970" w:type="dxa"/>
          </w:tcPr>
          <w:p w14:paraId="48DD6FCA" w14:textId="4B257EE7" w:rsidR="004513AF" w:rsidRPr="001A094E" w:rsidRDefault="004513AF" w:rsidP="004513AF">
            <w:pPr>
              <w:spacing w:after="0"/>
              <w:contextualSpacing/>
              <w:jc w:val="left"/>
              <w:rPr>
                <w:rFonts w:asciiTheme="minorHAnsi" w:hAnsiTheme="minorHAnsi" w:cstheme="minorHAnsi"/>
                <w:sz w:val="20"/>
              </w:rPr>
            </w:pPr>
            <w:r w:rsidRPr="001A094E">
              <w:rPr>
                <w:rFonts w:asciiTheme="minorHAnsi" w:hAnsiTheme="minorHAnsi" w:cstheme="minorHAnsi"/>
              </w:rPr>
              <w:t>Farmers actively engaged; drip irrigation pilots improved water use efficiency; need for stronger IG–private sector linkages.</w:t>
            </w:r>
          </w:p>
        </w:tc>
        <w:tc>
          <w:tcPr>
            <w:tcW w:w="3945" w:type="dxa"/>
          </w:tcPr>
          <w:p w14:paraId="7216699A" w14:textId="78823BBB" w:rsidR="004513AF" w:rsidRPr="001A094E" w:rsidRDefault="004513AF" w:rsidP="004513AF">
            <w:pPr>
              <w:spacing w:after="0"/>
              <w:contextualSpacing/>
              <w:jc w:val="left"/>
              <w:rPr>
                <w:rFonts w:asciiTheme="minorHAnsi" w:hAnsiTheme="minorHAnsi" w:cstheme="minorHAnsi"/>
                <w:sz w:val="20"/>
              </w:rPr>
            </w:pPr>
            <w:r w:rsidRPr="001A094E">
              <w:rPr>
                <w:rFonts w:asciiTheme="minorHAnsi" w:hAnsiTheme="minorHAnsi" w:cstheme="minorHAnsi"/>
              </w:rPr>
              <w:t>Strengthen private sector participation; organize additional farmer training on financial literacy.</w:t>
            </w:r>
          </w:p>
        </w:tc>
      </w:tr>
      <w:tr w:rsidR="004513AF" w:rsidRPr="00DF0ED2" w14:paraId="0CC0E55E" w14:textId="77777777" w:rsidTr="00357E9F">
        <w:trPr>
          <w:trHeight w:val="573"/>
        </w:trPr>
        <w:tc>
          <w:tcPr>
            <w:tcW w:w="3955" w:type="dxa"/>
          </w:tcPr>
          <w:p w14:paraId="47ADBF47" w14:textId="58001938" w:rsidR="004513AF" w:rsidRPr="001A094E" w:rsidRDefault="004513AF" w:rsidP="004513AF">
            <w:pPr>
              <w:spacing w:after="0"/>
              <w:contextualSpacing/>
              <w:jc w:val="left"/>
              <w:rPr>
                <w:rFonts w:asciiTheme="minorHAnsi" w:hAnsiTheme="minorHAnsi" w:cstheme="minorHAnsi"/>
                <w:bCs/>
                <w:sz w:val="20"/>
              </w:rPr>
            </w:pPr>
            <w:r w:rsidRPr="001A094E">
              <w:rPr>
                <w:rFonts w:asciiTheme="minorHAnsi" w:hAnsiTheme="minorHAnsi" w:cstheme="minorHAnsi"/>
              </w:rPr>
              <w:t>Project Board Meeting</w:t>
            </w:r>
          </w:p>
        </w:tc>
        <w:tc>
          <w:tcPr>
            <w:tcW w:w="1350" w:type="dxa"/>
          </w:tcPr>
          <w:p w14:paraId="0F7442AD" w14:textId="16D46ACA" w:rsidR="004513AF" w:rsidRPr="001A094E" w:rsidRDefault="004513AF" w:rsidP="004513AF">
            <w:pPr>
              <w:spacing w:after="0"/>
              <w:contextualSpacing/>
              <w:jc w:val="left"/>
              <w:rPr>
                <w:rFonts w:asciiTheme="minorHAnsi" w:hAnsiTheme="minorHAnsi" w:cstheme="minorHAnsi"/>
                <w:sz w:val="20"/>
                <w:lang w:val="en-US"/>
              </w:rPr>
            </w:pPr>
            <w:r w:rsidRPr="001A094E">
              <w:rPr>
                <w:rFonts w:asciiTheme="minorHAnsi" w:hAnsiTheme="minorHAnsi" w:cstheme="minorHAnsi"/>
              </w:rPr>
              <w:t>June 2025</w:t>
            </w:r>
          </w:p>
        </w:tc>
        <w:tc>
          <w:tcPr>
            <w:tcW w:w="2880" w:type="dxa"/>
          </w:tcPr>
          <w:p w14:paraId="6F8FD743" w14:textId="6E117B02" w:rsidR="004513AF" w:rsidRPr="001A094E" w:rsidRDefault="004513AF" w:rsidP="004513AF">
            <w:pPr>
              <w:spacing w:after="0"/>
              <w:contextualSpacing/>
              <w:jc w:val="left"/>
              <w:rPr>
                <w:rFonts w:asciiTheme="minorHAnsi" w:hAnsiTheme="minorHAnsi" w:cstheme="minorHAnsi"/>
                <w:sz w:val="20"/>
                <w:lang w:val="en-US"/>
              </w:rPr>
            </w:pPr>
            <w:r w:rsidRPr="001A094E">
              <w:rPr>
                <w:rFonts w:asciiTheme="minorHAnsi" w:hAnsiTheme="minorHAnsi" w:cstheme="minorHAnsi"/>
              </w:rPr>
              <w:t>UNDP, EU Delegation, Ministry of Agriculture, Project partners</w:t>
            </w:r>
          </w:p>
        </w:tc>
        <w:tc>
          <w:tcPr>
            <w:tcW w:w="2970" w:type="dxa"/>
          </w:tcPr>
          <w:p w14:paraId="7C4228B0" w14:textId="2FA8DB56" w:rsidR="004513AF" w:rsidRPr="001A094E" w:rsidRDefault="004513AF" w:rsidP="004513AF">
            <w:pPr>
              <w:spacing w:after="0"/>
              <w:contextualSpacing/>
              <w:jc w:val="center"/>
              <w:rPr>
                <w:rFonts w:asciiTheme="minorHAnsi" w:hAnsiTheme="minorHAnsi" w:cstheme="minorHAnsi"/>
                <w:sz w:val="20"/>
              </w:rPr>
            </w:pPr>
            <w:r w:rsidRPr="001A094E">
              <w:rPr>
                <w:rFonts w:asciiTheme="minorHAnsi" w:hAnsiTheme="minorHAnsi" w:cstheme="minorHAnsi"/>
              </w:rPr>
              <w:t xml:space="preserve">Strong national </w:t>
            </w:r>
            <w:proofErr w:type="gramStart"/>
            <w:r w:rsidRPr="001A094E">
              <w:rPr>
                <w:rFonts w:asciiTheme="minorHAnsi" w:hAnsiTheme="minorHAnsi" w:cstheme="minorHAnsi"/>
              </w:rPr>
              <w:t>ownership;</w:t>
            </w:r>
            <w:proofErr w:type="gramEnd"/>
            <w:r w:rsidRPr="001A094E">
              <w:rPr>
                <w:rFonts w:asciiTheme="minorHAnsi" w:hAnsiTheme="minorHAnsi" w:cstheme="minorHAnsi"/>
              </w:rPr>
              <w:t xml:space="preserve"> stakeholders requested scaling to other provinces.</w:t>
            </w:r>
          </w:p>
        </w:tc>
        <w:tc>
          <w:tcPr>
            <w:tcW w:w="3945" w:type="dxa"/>
          </w:tcPr>
          <w:p w14:paraId="111FD1D0" w14:textId="7BF34363" w:rsidR="004513AF" w:rsidRPr="001A094E" w:rsidRDefault="004513AF" w:rsidP="004513AF">
            <w:pPr>
              <w:spacing w:after="0"/>
              <w:contextualSpacing/>
              <w:jc w:val="left"/>
              <w:rPr>
                <w:rFonts w:asciiTheme="minorHAnsi" w:hAnsiTheme="minorHAnsi" w:cstheme="minorHAnsi"/>
                <w:sz w:val="20"/>
              </w:rPr>
            </w:pPr>
            <w:r w:rsidRPr="001A094E">
              <w:rPr>
                <w:rFonts w:asciiTheme="minorHAnsi" w:hAnsiTheme="minorHAnsi" w:cstheme="minorHAnsi"/>
              </w:rPr>
              <w:t>Develop roadmap for replication of Innovation Group model at national level.</w:t>
            </w:r>
          </w:p>
        </w:tc>
      </w:tr>
      <w:tr w:rsidR="004513AF" w:rsidRPr="00DF0ED2" w14:paraId="118088A4" w14:textId="77777777" w:rsidTr="00357E9F">
        <w:trPr>
          <w:trHeight w:val="599"/>
        </w:trPr>
        <w:tc>
          <w:tcPr>
            <w:tcW w:w="3955" w:type="dxa"/>
          </w:tcPr>
          <w:p w14:paraId="5F2C0197" w14:textId="7BC9CF31" w:rsidR="004513AF" w:rsidRPr="001A094E" w:rsidRDefault="004513AF" w:rsidP="004513AF">
            <w:pPr>
              <w:spacing w:after="0"/>
              <w:contextualSpacing/>
              <w:jc w:val="left"/>
              <w:rPr>
                <w:rFonts w:asciiTheme="minorHAnsi" w:hAnsiTheme="minorHAnsi" w:cstheme="minorHAnsi"/>
                <w:bCs/>
                <w:sz w:val="20"/>
              </w:rPr>
            </w:pPr>
            <w:r w:rsidRPr="001A094E">
              <w:rPr>
                <w:rFonts w:asciiTheme="minorHAnsi" w:hAnsiTheme="minorHAnsi" w:cstheme="minorHAnsi"/>
              </w:rPr>
              <w:t>Audit</w:t>
            </w:r>
          </w:p>
        </w:tc>
        <w:tc>
          <w:tcPr>
            <w:tcW w:w="1350" w:type="dxa"/>
          </w:tcPr>
          <w:p w14:paraId="5C5A6952" w14:textId="081E883C" w:rsidR="004513AF" w:rsidRPr="001A094E" w:rsidRDefault="004513AF" w:rsidP="004513AF">
            <w:pPr>
              <w:spacing w:after="0"/>
              <w:contextualSpacing/>
              <w:jc w:val="left"/>
              <w:rPr>
                <w:rFonts w:asciiTheme="minorHAnsi" w:hAnsiTheme="minorHAnsi" w:cstheme="minorHAnsi"/>
                <w:sz w:val="20"/>
                <w:lang w:val="en-US"/>
              </w:rPr>
            </w:pPr>
            <w:r w:rsidRPr="001A094E">
              <w:rPr>
                <w:rFonts w:asciiTheme="minorHAnsi" w:hAnsiTheme="minorHAnsi" w:cstheme="minorHAnsi"/>
              </w:rPr>
              <w:t>August 2025</w:t>
            </w:r>
          </w:p>
        </w:tc>
        <w:tc>
          <w:tcPr>
            <w:tcW w:w="2880" w:type="dxa"/>
          </w:tcPr>
          <w:p w14:paraId="3645F1C5" w14:textId="165D1BF9" w:rsidR="004513AF" w:rsidRPr="001A094E" w:rsidRDefault="004513AF" w:rsidP="004513AF">
            <w:pPr>
              <w:spacing w:after="0"/>
              <w:contextualSpacing/>
              <w:jc w:val="left"/>
              <w:rPr>
                <w:rFonts w:asciiTheme="minorHAnsi" w:hAnsiTheme="minorHAnsi" w:cstheme="minorHAnsi"/>
                <w:sz w:val="20"/>
                <w:lang w:val="en-US"/>
              </w:rPr>
            </w:pPr>
            <w:r w:rsidRPr="001A094E">
              <w:rPr>
                <w:rFonts w:asciiTheme="minorHAnsi" w:hAnsiTheme="minorHAnsi" w:cstheme="minorHAnsi"/>
              </w:rPr>
              <w:t>Independent auditors, UNDP Finance, Implementing Partner</w:t>
            </w:r>
          </w:p>
        </w:tc>
        <w:tc>
          <w:tcPr>
            <w:tcW w:w="2970" w:type="dxa"/>
          </w:tcPr>
          <w:p w14:paraId="3458EC55" w14:textId="0D06DF73" w:rsidR="004513AF" w:rsidRPr="001A094E" w:rsidRDefault="004513AF" w:rsidP="004513AF">
            <w:pPr>
              <w:spacing w:after="0"/>
              <w:contextualSpacing/>
              <w:jc w:val="center"/>
              <w:rPr>
                <w:rFonts w:asciiTheme="minorHAnsi" w:hAnsiTheme="minorHAnsi" w:cstheme="minorHAnsi"/>
                <w:sz w:val="20"/>
              </w:rPr>
            </w:pPr>
            <w:r w:rsidRPr="001A094E">
              <w:rPr>
                <w:rFonts w:asciiTheme="minorHAnsi" w:hAnsiTheme="minorHAnsi" w:cstheme="minorHAnsi"/>
              </w:rPr>
              <w:t>No major irregularities; recommendation to improve procurement documentation.</w:t>
            </w:r>
          </w:p>
        </w:tc>
        <w:tc>
          <w:tcPr>
            <w:tcW w:w="3945" w:type="dxa"/>
          </w:tcPr>
          <w:p w14:paraId="526F4395" w14:textId="5BB6F6E6" w:rsidR="004513AF" w:rsidRPr="001A094E" w:rsidRDefault="004513AF" w:rsidP="004513AF">
            <w:pPr>
              <w:spacing w:after="0"/>
              <w:contextualSpacing/>
              <w:jc w:val="left"/>
              <w:rPr>
                <w:rFonts w:asciiTheme="minorHAnsi" w:hAnsiTheme="minorHAnsi" w:cstheme="minorHAnsi"/>
                <w:sz w:val="20"/>
              </w:rPr>
            </w:pPr>
            <w:r w:rsidRPr="001A094E">
              <w:rPr>
                <w:rFonts w:asciiTheme="minorHAnsi" w:hAnsiTheme="minorHAnsi" w:cstheme="minorHAnsi"/>
              </w:rPr>
              <w:t>Action plan prepared and procurement processes strengthened.</w:t>
            </w:r>
          </w:p>
        </w:tc>
      </w:tr>
      <w:tr w:rsidR="004513AF" w:rsidRPr="00DF0ED2" w14:paraId="271FFD04" w14:textId="77777777" w:rsidTr="006E7C16">
        <w:trPr>
          <w:trHeight w:val="573"/>
        </w:trPr>
        <w:tc>
          <w:tcPr>
            <w:tcW w:w="3955" w:type="dxa"/>
          </w:tcPr>
          <w:p w14:paraId="0B06C96F" w14:textId="52643065" w:rsidR="004513AF" w:rsidRPr="001A094E" w:rsidRDefault="004513AF" w:rsidP="004513AF">
            <w:pPr>
              <w:spacing w:after="0"/>
              <w:contextualSpacing/>
              <w:jc w:val="left"/>
              <w:rPr>
                <w:rFonts w:asciiTheme="minorHAnsi" w:hAnsiTheme="minorHAnsi" w:cstheme="minorHAnsi"/>
                <w:bCs/>
                <w:sz w:val="20"/>
              </w:rPr>
            </w:pPr>
            <w:r w:rsidRPr="001A094E">
              <w:rPr>
                <w:rFonts w:asciiTheme="minorHAnsi" w:hAnsiTheme="minorHAnsi" w:cstheme="minorHAnsi"/>
              </w:rPr>
              <w:t>Evaluation</w:t>
            </w:r>
          </w:p>
        </w:tc>
        <w:tc>
          <w:tcPr>
            <w:tcW w:w="1350" w:type="dxa"/>
          </w:tcPr>
          <w:p w14:paraId="37F52447" w14:textId="68A16842" w:rsidR="004513AF" w:rsidRPr="001A094E" w:rsidRDefault="004513AF" w:rsidP="004513AF">
            <w:pPr>
              <w:spacing w:after="0"/>
              <w:contextualSpacing/>
              <w:jc w:val="left"/>
              <w:rPr>
                <w:rFonts w:asciiTheme="minorHAnsi" w:hAnsiTheme="minorHAnsi" w:cstheme="minorHAnsi"/>
                <w:sz w:val="20"/>
                <w:lang w:val="en-US"/>
              </w:rPr>
            </w:pPr>
            <w:r w:rsidRPr="001A094E">
              <w:rPr>
                <w:rFonts w:asciiTheme="minorHAnsi" w:hAnsiTheme="minorHAnsi" w:cstheme="minorHAnsi"/>
              </w:rPr>
              <w:t>September 2025 (Final Evaluation)</w:t>
            </w:r>
          </w:p>
        </w:tc>
        <w:tc>
          <w:tcPr>
            <w:tcW w:w="2880" w:type="dxa"/>
          </w:tcPr>
          <w:p w14:paraId="1E6A503D" w14:textId="13299674" w:rsidR="004513AF" w:rsidRPr="001A094E" w:rsidRDefault="004513AF" w:rsidP="004513AF">
            <w:pPr>
              <w:spacing w:after="0"/>
              <w:contextualSpacing/>
              <w:jc w:val="left"/>
              <w:rPr>
                <w:rFonts w:asciiTheme="minorHAnsi" w:hAnsiTheme="minorHAnsi" w:cstheme="minorHAnsi"/>
                <w:sz w:val="20"/>
                <w:lang w:val="en-US"/>
              </w:rPr>
            </w:pPr>
            <w:r w:rsidRPr="001A094E">
              <w:rPr>
                <w:rFonts w:asciiTheme="minorHAnsi" w:hAnsiTheme="minorHAnsi" w:cstheme="minorHAnsi"/>
              </w:rPr>
              <w:t>Independent evaluators, UNDP, EU Delegation, Ministry of Agriculture, IG representatives</w:t>
            </w:r>
          </w:p>
        </w:tc>
        <w:tc>
          <w:tcPr>
            <w:tcW w:w="2970" w:type="dxa"/>
          </w:tcPr>
          <w:p w14:paraId="6F94EE60" w14:textId="3D7D97E3" w:rsidR="004513AF" w:rsidRPr="001A094E" w:rsidRDefault="004513AF" w:rsidP="004513AF">
            <w:pPr>
              <w:spacing w:after="0"/>
              <w:contextualSpacing/>
              <w:jc w:val="center"/>
              <w:rPr>
                <w:rFonts w:asciiTheme="minorHAnsi" w:hAnsiTheme="minorHAnsi" w:cstheme="minorHAnsi"/>
                <w:sz w:val="20"/>
              </w:rPr>
            </w:pPr>
            <w:r w:rsidRPr="001A094E">
              <w:rPr>
                <w:rFonts w:asciiTheme="minorHAnsi" w:hAnsiTheme="minorHAnsi" w:cstheme="minorHAnsi"/>
              </w:rPr>
              <w:t>Project rated highly relevant, efficient, impactful; sustainability risks noted (financing, institutional anchoring).</w:t>
            </w:r>
          </w:p>
        </w:tc>
        <w:tc>
          <w:tcPr>
            <w:tcW w:w="3945" w:type="dxa"/>
          </w:tcPr>
          <w:p w14:paraId="3F89DE3F" w14:textId="1638BEB4" w:rsidR="004513AF" w:rsidRPr="001A094E" w:rsidRDefault="004513AF" w:rsidP="004513AF">
            <w:pPr>
              <w:spacing w:after="0"/>
              <w:contextualSpacing/>
              <w:jc w:val="left"/>
              <w:rPr>
                <w:rFonts w:asciiTheme="minorHAnsi" w:hAnsiTheme="minorHAnsi" w:cstheme="minorHAnsi"/>
                <w:sz w:val="20"/>
              </w:rPr>
            </w:pPr>
            <w:r w:rsidRPr="001A094E">
              <w:rPr>
                <w:rFonts w:asciiTheme="minorHAnsi" w:hAnsiTheme="minorHAnsi" w:cstheme="minorHAnsi"/>
              </w:rPr>
              <w:t>Exit strategy developed; recommendations integrated into government’s agricultural innovation agenda.</w:t>
            </w:r>
          </w:p>
        </w:tc>
      </w:tr>
    </w:tbl>
    <w:p w14:paraId="7EE8E552" w14:textId="77777777" w:rsidR="00796A20" w:rsidRPr="00DF0ED2" w:rsidRDefault="00796A20" w:rsidP="00E976B8">
      <w:pPr>
        <w:spacing w:line="360" w:lineRule="auto"/>
        <w:contextualSpacing/>
        <w:rPr>
          <w:rFonts w:asciiTheme="minorHAnsi" w:hAnsiTheme="minorHAnsi" w:cstheme="minorHAnsi"/>
          <w:sz w:val="20"/>
        </w:rPr>
      </w:pPr>
    </w:p>
    <w:p w14:paraId="2544D2AD" w14:textId="77777777" w:rsidR="000F444C" w:rsidRPr="00DF0ED2" w:rsidRDefault="000F444C" w:rsidP="000F444C">
      <w:pPr>
        <w:rPr>
          <w:rFonts w:asciiTheme="minorHAnsi" w:hAnsiTheme="minorHAnsi" w:cstheme="minorHAnsi"/>
          <w:sz w:val="20"/>
        </w:rPr>
      </w:pPr>
    </w:p>
    <w:p w14:paraId="74EE5892" w14:textId="72B2A2A2" w:rsidR="000F444C" w:rsidRPr="00DF0ED2" w:rsidRDefault="000F444C" w:rsidP="000F444C">
      <w:pPr>
        <w:rPr>
          <w:rFonts w:asciiTheme="minorHAnsi" w:hAnsiTheme="minorHAnsi" w:cstheme="minorHAnsi"/>
          <w:sz w:val="20"/>
        </w:rPr>
      </w:pPr>
    </w:p>
    <w:p w14:paraId="4A1615AA" w14:textId="24F52ABC" w:rsidR="001B6C2A" w:rsidRPr="004446DF" w:rsidRDefault="004446DF" w:rsidP="004446DF">
      <w:pPr>
        <w:pStyle w:val="ListParagraph"/>
        <w:numPr>
          <w:ilvl w:val="0"/>
          <w:numId w:val="55"/>
        </w:numPr>
        <w:rPr>
          <w:rFonts w:asciiTheme="minorHAnsi" w:hAnsiTheme="minorHAnsi" w:cstheme="minorHAnsi"/>
          <w:b/>
          <w:bCs/>
          <w:sz w:val="28"/>
          <w:szCs w:val="36"/>
        </w:rPr>
      </w:pPr>
      <w:r w:rsidRPr="004446DF">
        <w:rPr>
          <w:rFonts w:asciiTheme="minorHAnsi" w:hAnsiTheme="minorHAnsi" w:cstheme="minorHAnsi"/>
          <w:b/>
          <w:bCs/>
          <w:sz w:val="28"/>
          <w:szCs w:val="36"/>
        </w:rPr>
        <w:t xml:space="preserve">Risk Log </w:t>
      </w:r>
      <w:r w:rsidR="00545D9D">
        <w:rPr>
          <w:rStyle w:val="FootnoteReference"/>
          <w:rFonts w:cstheme="minorHAnsi"/>
          <w:b/>
          <w:bCs/>
          <w:szCs w:val="36"/>
        </w:rPr>
        <w:footnoteReference w:id="3"/>
      </w:r>
    </w:p>
    <w:p w14:paraId="5AB1E7EA" w14:textId="646513E6" w:rsidR="004446DF" w:rsidRDefault="004446DF" w:rsidP="004446DF">
      <w:pPr>
        <w:pStyle w:val="ListParagraph"/>
        <w:ind w:left="1080"/>
        <w:rPr>
          <w:rFonts w:asciiTheme="minorHAnsi" w:hAnsiTheme="minorHAnsi" w:cstheme="minorHAnsi"/>
          <w:sz w:val="20"/>
        </w:rPr>
      </w:pPr>
      <w:r>
        <w:rPr>
          <w:rFonts w:asciiTheme="minorHAnsi" w:hAnsiTheme="minorHAnsi" w:cstheme="minorHAnsi"/>
          <w:sz w:val="20"/>
        </w:rPr>
        <w:t xml:space="preserve">Update Risk and Issue log </w:t>
      </w:r>
    </w:p>
    <w:p w14:paraId="39094F01" w14:textId="3528BCB8" w:rsidR="004446DF" w:rsidRDefault="004446DF" w:rsidP="004446DF">
      <w:pPr>
        <w:pStyle w:val="ListParagraph"/>
        <w:ind w:left="1080"/>
        <w:rPr>
          <w:rFonts w:asciiTheme="minorHAnsi" w:hAnsiTheme="minorHAnsi" w:cstheme="minorHAnsi"/>
          <w:sz w:val="20"/>
        </w:rPr>
      </w:pPr>
    </w:p>
    <w:tbl>
      <w:tblPr>
        <w:tblStyle w:val="TableGrid"/>
        <w:tblW w:w="13216" w:type="dxa"/>
        <w:tblInd w:w="-5" w:type="dxa"/>
        <w:tblLook w:val="04A0" w:firstRow="1" w:lastRow="0" w:firstColumn="1" w:lastColumn="0" w:noHBand="0" w:noVBand="1"/>
      </w:tblPr>
      <w:tblGrid>
        <w:gridCol w:w="2040"/>
        <w:gridCol w:w="2018"/>
        <w:gridCol w:w="2004"/>
        <w:gridCol w:w="2834"/>
        <w:gridCol w:w="1890"/>
        <w:gridCol w:w="2430"/>
      </w:tblGrid>
      <w:tr w:rsidR="004513AF" w14:paraId="5C3B220D" w14:textId="77777777" w:rsidTr="004513AF">
        <w:tc>
          <w:tcPr>
            <w:tcW w:w="2040" w:type="dxa"/>
            <w:shd w:val="clear" w:color="auto" w:fill="F4B083" w:themeFill="accent2" w:themeFillTint="99"/>
          </w:tcPr>
          <w:p w14:paraId="05DF1213" w14:textId="5B244AD2" w:rsidR="004513AF" w:rsidRPr="004446DF" w:rsidRDefault="004513AF" w:rsidP="004446DF">
            <w:pPr>
              <w:pStyle w:val="ListParagraph"/>
              <w:ind w:left="0"/>
              <w:rPr>
                <w:rFonts w:asciiTheme="minorHAnsi" w:hAnsiTheme="minorHAnsi" w:cstheme="minorHAnsi"/>
                <w:b/>
                <w:bCs/>
                <w:szCs w:val="28"/>
              </w:rPr>
            </w:pPr>
            <w:r w:rsidRPr="004446DF">
              <w:rPr>
                <w:rFonts w:asciiTheme="minorHAnsi" w:hAnsiTheme="minorHAnsi" w:cstheme="minorHAnsi"/>
                <w:b/>
                <w:bCs/>
                <w:szCs w:val="28"/>
              </w:rPr>
              <w:lastRenderedPageBreak/>
              <w:t xml:space="preserve">Description </w:t>
            </w:r>
          </w:p>
        </w:tc>
        <w:tc>
          <w:tcPr>
            <w:tcW w:w="2018" w:type="dxa"/>
            <w:shd w:val="clear" w:color="auto" w:fill="F4B083" w:themeFill="accent2" w:themeFillTint="99"/>
          </w:tcPr>
          <w:p w14:paraId="59C5248A" w14:textId="7134C338" w:rsidR="004513AF" w:rsidRPr="004446DF" w:rsidRDefault="004513AF" w:rsidP="004446DF">
            <w:pPr>
              <w:pStyle w:val="ListParagraph"/>
              <w:ind w:left="0"/>
              <w:rPr>
                <w:rFonts w:asciiTheme="minorHAnsi" w:hAnsiTheme="minorHAnsi" w:cstheme="minorHAnsi"/>
                <w:b/>
                <w:bCs/>
                <w:szCs w:val="28"/>
              </w:rPr>
            </w:pPr>
            <w:r w:rsidRPr="004446DF">
              <w:rPr>
                <w:rFonts w:asciiTheme="minorHAnsi" w:hAnsiTheme="minorHAnsi" w:cstheme="minorHAnsi"/>
                <w:b/>
                <w:bCs/>
                <w:szCs w:val="28"/>
              </w:rPr>
              <w:t xml:space="preserve">Date identified </w:t>
            </w:r>
          </w:p>
        </w:tc>
        <w:tc>
          <w:tcPr>
            <w:tcW w:w="2004" w:type="dxa"/>
            <w:shd w:val="clear" w:color="auto" w:fill="F4B083" w:themeFill="accent2" w:themeFillTint="99"/>
          </w:tcPr>
          <w:p w14:paraId="7B17A077" w14:textId="337F23AD" w:rsidR="004513AF" w:rsidRPr="004446DF" w:rsidRDefault="004513AF" w:rsidP="004446DF">
            <w:pPr>
              <w:pStyle w:val="ListParagraph"/>
              <w:ind w:left="0"/>
              <w:rPr>
                <w:rFonts w:asciiTheme="minorHAnsi" w:hAnsiTheme="minorHAnsi" w:cstheme="minorHAnsi"/>
                <w:b/>
                <w:bCs/>
                <w:szCs w:val="28"/>
              </w:rPr>
            </w:pPr>
            <w:r w:rsidRPr="004446DF">
              <w:rPr>
                <w:rFonts w:asciiTheme="minorHAnsi" w:hAnsiTheme="minorHAnsi" w:cstheme="minorHAnsi"/>
                <w:b/>
                <w:bCs/>
                <w:szCs w:val="28"/>
              </w:rPr>
              <w:t xml:space="preserve">Impact /Priority </w:t>
            </w:r>
          </w:p>
        </w:tc>
        <w:tc>
          <w:tcPr>
            <w:tcW w:w="2834" w:type="dxa"/>
            <w:shd w:val="clear" w:color="auto" w:fill="F4B083" w:themeFill="accent2" w:themeFillTint="99"/>
          </w:tcPr>
          <w:p w14:paraId="5473E95E" w14:textId="7ECA1A13" w:rsidR="004513AF" w:rsidRPr="004446DF" w:rsidRDefault="004513AF" w:rsidP="004446DF">
            <w:pPr>
              <w:pStyle w:val="ListParagraph"/>
              <w:ind w:left="0"/>
              <w:rPr>
                <w:rFonts w:asciiTheme="minorHAnsi" w:hAnsiTheme="minorHAnsi" w:cstheme="minorHAnsi"/>
                <w:b/>
                <w:bCs/>
                <w:szCs w:val="28"/>
              </w:rPr>
            </w:pPr>
            <w:proofErr w:type="spellStart"/>
            <w:r w:rsidRPr="004446DF">
              <w:rPr>
                <w:rFonts w:asciiTheme="minorHAnsi" w:hAnsiTheme="minorHAnsi" w:cstheme="minorHAnsi"/>
                <w:b/>
                <w:bCs/>
                <w:szCs w:val="28"/>
              </w:rPr>
              <w:t>Ountermeasure</w:t>
            </w:r>
            <w:proofErr w:type="spellEnd"/>
            <w:r w:rsidRPr="004446DF">
              <w:rPr>
                <w:rFonts w:asciiTheme="minorHAnsi" w:hAnsiTheme="minorHAnsi" w:cstheme="minorHAnsi"/>
                <w:b/>
                <w:bCs/>
                <w:szCs w:val="28"/>
              </w:rPr>
              <w:t xml:space="preserve"> /MNGT Response </w:t>
            </w:r>
          </w:p>
        </w:tc>
        <w:tc>
          <w:tcPr>
            <w:tcW w:w="1890" w:type="dxa"/>
            <w:shd w:val="clear" w:color="auto" w:fill="F4B083" w:themeFill="accent2" w:themeFillTint="99"/>
          </w:tcPr>
          <w:p w14:paraId="7DCCA9F7" w14:textId="5905DBCA" w:rsidR="004513AF" w:rsidRPr="004446DF" w:rsidRDefault="004513AF" w:rsidP="004446DF">
            <w:pPr>
              <w:pStyle w:val="ListParagraph"/>
              <w:ind w:left="0"/>
              <w:rPr>
                <w:rFonts w:asciiTheme="minorHAnsi" w:hAnsiTheme="minorHAnsi" w:cstheme="minorHAnsi"/>
                <w:b/>
                <w:bCs/>
                <w:szCs w:val="28"/>
              </w:rPr>
            </w:pPr>
            <w:r w:rsidRPr="004446DF">
              <w:rPr>
                <w:rFonts w:asciiTheme="minorHAnsi" w:hAnsiTheme="minorHAnsi" w:cstheme="minorHAnsi"/>
                <w:b/>
                <w:bCs/>
                <w:szCs w:val="28"/>
              </w:rPr>
              <w:t xml:space="preserve">Owner </w:t>
            </w:r>
          </w:p>
        </w:tc>
        <w:tc>
          <w:tcPr>
            <w:tcW w:w="2430" w:type="dxa"/>
            <w:shd w:val="clear" w:color="auto" w:fill="F4B083" w:themeFill="accent2" w:themeFillTint="99"/>
          </w:tcPr>
          <w:p w14:paraId="2FA15B5F" w14:textId="0C66E054" w:rsidR="004513AF" w:rsidRPr="004446DF" w:rsidRDefault="004513AF" w:rsidP="004446DF">
            <w:pPr>
              <w:pStyle w:val="ListParagraph"/>
              <w:ind w:left="0"/>
              <w:rPr>
                <w:rFonts w:asciiTheme="minorHAnsi" w:hAnsiTheme="minorHAnsi" w:cstheme="minorHAnsi"/>
                <w:b/>
                <w:bCs/>
                <w:szCs w:val="28"/>
              </w:rPr>
            </w:pPr>
            <w:r w:rsidRPr="004446DF">
              <w:rPr>
                <w:rFonts w:asciiTheme="minorHAnsi" w:hAnsiTheme="minorHAnsi" w:cstheme="minorHAnsi"/>
                <w:b/>
                <w:bCs/>
                <w:szCs w:val="28"/>
              </w:rPr>
              <w:t xml:space="preserve">Status </w:t>
            </w:r>
          </w:p>
        </w:tc>
      </w:tr>
      <w:tr w:rsidR="004513AF" w14:paraId="091692CC" w14:textId="77777777" w:rsidTr="004513AF">
        <w:tc>
          <w:tcPr>
            <w:tcW w:w="2040" w:type="dxa"/>
          </w:tcPr>
          <w:p w14:paraId="16E41F5A" w14:textId="4B9B2C0C"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Limited farmer uptake of innovations due to financial constraints</w:t>
            </w:r>
          </w:p>
        </w:tc>
        <w:tc>
          <w:tcPr>
            <w:tcW w:w="2018" w:type="dxa"/>
          </w:tcPr>
          <w:p w14:paraId="48937D70" w14:textId="209BCA0C" w:rsidR="004513AF" w:rsidRPr="001A094E" w:rsidRDefault="004513AF" w:rsidP="004513AF">
            <w:pPr>
              <w:pStyle w:val="ListParagraph"/>
              <w:ind w:left="0" w:right="174" w:firstLine="103"/>
              <w:rPr>
                <w:rFonts w:asciiTheme="minorHAnsi" w:hAnsiTheme="minorHAnsi" w:cstheme="minorHAnsi"/>
                <w:szCs w:val="22"/>
              </w:rPr>
            </w:pPr>
            <w:r w:rsidRPr="001A094E">
              <w:rPr>
                <w:rFonts w:asciiTheme="minorHAnsi" w:hAnsiTheme="minorHAnsi" w:cstheme="minorHAnsi"/>
                <w:szCs w:val="22"/>
              </w:rPr>
              <w:t>2024</w:t>
            </w:r>
          </w:p>
        </w:tc>
        <w:tc>
          <w:tcPr>
            <w:tcW w:w="2004" w:type="dxa"/>
          </w:tcPr>
          <w:p w14:paraId="5D3FFEF0" w14:textId="13A2F2D9" w:rsidR="004513AF" w:rsidRPr="001A094E" w:rsidRDefault="004513AF" w:rsidP="002F3BED">
            <w:pPr>
              <w:pStyle w:val="ListParagraph"/>
              <w:ind w:left="0" w:firstLine="242"/>
              <w:jc w:val="center"/>
              <w:rPr>
                <w:rFonts w:asciiTheme="minorHAnsi" w:hAnsiTheme="minorHAnsi" w:cstheme="minorHAnsi"/>
                <w:szCs w:val="22"/>
              </w:rPr>
            </w:pPr>
            <w:r w:rsidRPr="001A094E">
              <w:rPr>
                <w:rFonts w:asciiTheme="minorHAnsi" w:hAnsiTheme="minorHAnsi" w:cstheme="minorHAnsi"/>
                <w:szCs w:val="22"/>
              </w:rPr>
              <w:t>High</w:t>
            </w:r>
          </w:p>
        </w:tc>
        <w:tc>
          <w:tcPr>
            <w:tcW w:w="2834" w:type="dxa"/>
          </w:tcPr>
          <w:p w14:paraId="7B242170" w14:textId="6D4B230E" w:rsidR="004513AF" w:rsidRPr="001A094E" w:rsidRDefault="004513AF" w:rsidP="002F3BED">
            <w:pPr>
              <w:pStyle w:val="ListParagraph"/>
              <w:ind w:left="0"/>
              <w:rPr>
                <w:rFonts w:asciiTheme="minorHAnsi" w:hAnsiTheme="minorHAnsi" w:cstheme="minorHAnsi"/>
                <w:szCs w:val="22"/>
              </w:rPr>
            </w:pPr>
            <w:r w:rsidRPr="001A094E">
              <w:rPr>
                <w:rFonts w:asciiTheme="minorHAnsi" w:hAnsiTheme="minorHAnsi" w:cstheme="minorHAnsi"/>
                <w:szCs w:val="22"/>
              </w:rPr>
              <w:t>Introduced cost-sharing models; established demonstration plots to reduce risk for farmers</w:t>
            </w:r>
          </w:p>
        </w:tc>
        <w:tc>
          <w:tcPr>
            <w:tcW w:w="1890" w:type="dxa"/>
          </w:tcPr>
          <w:p w14:paraId="3423C73D" w14:textId="44E89BEC" w:rsidR="004513AF" w:rsidRPr="001A094E" w:rsidRDefault="004513AF" w:rsidP="002F3BED">
            <w:pPr>
              <w:pStyle w:val="ListParagraph"/>
              <w:ind w:left="0"/>
              <w:rPr>
                <w:rFonts w:asciiTheme="minorHAnsi" w:hAnsiTheme="minorHAnsi" w:cstheme="minorHAnsi"/>
                <w:szCs w:val="22"/>
              </w:rPr>
            </w:pPr>
            <w:r w:rsidRPr="001A094E">
              <w:rPr>
                <w:rFonts w:asciiTheme="minorHAnsi" w:hAnsiTheme="minorHAnsi" w:cstheme="minorHAnsi"/>
                <w:szCs w:val="22"/>
              </w:rPr>
              <w:t>Implementing Partner (UNDP)</w:t>
            </w:r>
          </w:p>
        </w:tc>
        <w:tc>
          <w:tcPr>
            <w:tcW w:w="2430" w:type="dxa"/>
          </w:tcPr>
          <w:p w14:paraId="5B9F4B3F" w14:textId="10D7F2D0" w:rsidR="004513AF" w:rsidRPr="001A094E" w:rsidRDefault="004513AF" w:rsidP="002F3BED">
            <w:pPr>
              <w:pStyle w:val="ListParagraph"/>
              <w:ind w:left="0"/>
              <w:rPr>
                <w:rFonts w:asciiTheme="minorHAnsi" w:hAnsiTheme="minorHAnsi" w:cstheme="minorHAnsi"/>
                <w:szCs w:val="22"/>
              </w:rPr>
            </w:pPr>
            <w:r w:rsidRPr="001A094E">
              <w:rPr>
                <w:rFonts w:asciiTheme="minorHAnsi" w:hAnsiTheme="minorHAnsi" w:cstheme="minorHAnsi"/>
                <w:szCs w:val="22"/>
              </w:rPr>
              <w:t>Mitigated</w:t>
            </w:r>
          </w:p>
        </w:tc>
      </w:tr>
      <w:tr w:rsidR="004513AF" w14:paraId="4E62BBF3" w14:textId="77777777" w:rsidTr="004513AF">
        <w:tc>
          <w:tcPr>
            <w:tcW w:w="2040" w:type="dxa"/>
          </w:tcPr>
          <w:p w14:paraId="70B8164F" w14:textId="3678A6A1"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Institutional fragmentation between ministries slowing policy adoption</w:t>
            </w:r>
          </w:p>
        </w:tc>
        <w:tc>
          <w:tcPr>
            <w:tcW w:w="2018" w:type="dxa"/>
          </w:tcPr>
          <w:p w14:paraId="613CBCEC" w14:textId="4D9D3239" w:rsidR="004513AF" w:rsidRPr="001A094E" w:rsidRDefault="004513AF" w:rsidP="004513AF">
            <w:pPr>
              <w:pStyle w:val="ListParagraph"/>
              <w:ind w:left="0" w:firstLine="103"/>
              <w:rPr>
                <w:rFonts w:asciiTheme="minorHAnsi" w:hAnsiTheme="minorHAnsi" w:cstheme="minorHAnsi"/>
                <w:szCs w:val="22"/>
              </w:rPr>
            </w:pPr>
            <w:r w:rsidRPr="001A094E">
              <w:rPr>
                <w:rFonts w:asciiTheme="minorHAnsi" w:hAnsiTheme="minorHAnsi" w:cstheme="minorHAnsi"/>
                <w:szCs w:val="22"/>
              </w:rPr>
              <w:t>2024</w:t>
            </w:r>
          </w:p>
        </w:tc>
        <w:tc>
          <w:tcPr>
            <w:tcW w:w="2004" w:type="dxa"/>
          </w:tcPr>
          <w:p w14:paraId="72289D0C" w14:textId="229C9657" w:rsidR="004513AF" w:rsidRPr="001A094E" w:rsidRDefault="004513AF" w:rsidP="002F3BED">
            <w:pPr>
              <w:pStyle w:val="ListParagraph"/>
              <w:ind w:left="0"/>
              <w:jc w:val="center"/>
              <w:rPr>
                <w:rFonts w:asciiTheme="minorHAnsi" w:hAnsiTheme="minorHAnsi" w:cstheme="minorHAnsi"/>
                <w:szCs w:val="22"/>
              </w:rPr>
            </w:pPr>
            <w:r w:rsidRPr="001A094E">
              <w:rPr>
                <w:rFonts w:asciiTheme="minorHAnsi" w:hAnsiTheme="minorHAnsi" w:cstheme="minorHAnsi"/>
                <w:szCs w:val="22"/>
              </w:rPr>
              <w:t>Medium</w:t>
            </w:r>
          </w:p>
        </w:tc>
        <w:tc>
          <w:tcPr>
            <w:tcW w:w="2834" w:type="dxa"/>
          </w:tcPr>
          <w:p w14:paraId="1B1DC41B" w14:textId="6C405514" w:rsidR="004513AF" w:rsidRPr="001A094E" w:rsidRDefault="004513AF" w:rsidP="002F3BED">
            <w:pPr>
              <w:pStyle w:val="ListParagraph"/>
              <w:ind w:left="0"/>
              <w:rPr>
                <w:rFonts w:asciiTheme="minorHAnsi" w:hAnsiTheme="minorHAnsi" w:cstheme="minorHAnsi"/>
                <w:szCs w:val="22"/>
              </w:rPr>
            </w:pPr>
            <w:r w:rsidRPr="001A094E">
              <w:rPr>
                <w:rFonts w:asciiTheme="minorHAnsi" w:hAnsiTheme="minorHAnsi" w:cstheme="minorHAnsi"/>
                <w:szCs w:val="22"/>
              </w:rPr>
              <w:t>Regular policy dialogues and establishment of inter-agency working groups</w:t>
            </w:r>
          </w:p>
        </w:tc>
        <w:tc>
          <w:tcPr>
            <w:tcW w:w="1890" w:type="dxa"/>
          </w:tcPr>
          <w:p w14:paraId="5FF90544" w14:textId="7B0CD96C" w:rsidR="004513AF" w:rsidRPr="001A094E" w:rsidRDefault="004513AF" w:rsidP="002F3BED">
            <w:pPr>
              <w:pStyle w:val="ListParagraph"/>
              <w:ind w:left="0"/>
              <w:jc w:val="left"/>
              <w:rPr>
                <w:rFonts w:asciiTheme="minorHAnsi" w:hAnsiTheme="minorHAnsi" w:cstheme="minorHAnsi"/>
                <w:szCs w:val="22"/>
              </w:rPr>
            </w:pPr>
            <w:r w:rsidRPr="001A094E">
              <w:rPr>
                <w:rFonts w:asciiTheme="minorHAnsi" w:hAnsiTheme="minorHAnsi" w:cstheme="minorHAnsi"/>
                <w:szCs w:val="22"/>
              </w:rPr>
              <w:t>Ministry of Agriculture / UNDP</w:t>
            </w:r>
          </w:p>
        </w:tc>
        <w:tc>
          <w:tcPr>
            <w:tcW w:w="2430" w:type="dxa"/>
          </w:tcPr>
          <w:p w14:paraId="6F4BEA27" w14:textId="36FDF97F" w:rsidR="004513AF" w:rsidRPr="001A094E" w:rsidRDefault="004513AF" w:rsidP="002F3BED">
            <w:pPr>
              <w:pStyle w:val="ListParagraph"/>
              <w:ind w:left="0"/>
              <w:rPr>
                <w:rFonts w:asciiTheme="minorHAnsi" w:hAnsiTheme="minorHAnsi" w:cstheme="minorHAnsi"/>
                <w:szCs w:val="22"/>
              </w:rPr>
            </w:pPr>
            <w:r w:rsidRPr="001A094E">
              <w:rPr>
                <w:rFonts w:asciiTheme="minorHAnsi" w:hAnsiTheme="minorHAnsi" w:cstheme="minorHAnsi"/>
                <w:szCs w:val="22"/>
              </w:rPr>
              <w:t>Ongoing</w:t>
            </w:r>
          </w:p>
        </w:tc>
      </w:tr>
      <w:tr w:rsidR="004513AF" w14:paraId="509796CC" w14:textId="77777777" w:rsidTr="004513AF">
        <w:tc>
          <w:tcPr>
            <w:tcW w:w="2040" w:type="dxa"/>
          </w:tcPr>
          <w:p w14:paraId="3026F9D8" w14:textId="48596151"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Climate variability affecting pilot results (drought, water shortages)</w:t>
            </w:r>
          </w:p>
        </w:tc>
        <w:tc>
          <w:tcPr>
            <w:tcW w:w="2018" w:type="dxa"/>
          </w:tcPr>
          <w:p w14:paraId="624BACC8" w14:textId="27F734A6"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2025</w:t>
            </w:r>
          </w:p>
        </w:tc>
        <w:tc>
          <w:tcPr>
            <w:tcW w:w="2004" w:type="dxa"/>
          </w:tcPr>
          <w:p w14:paraId="0C306248" w14:textId="51AB7E13" w:rsidR="004513AF" w:rsidRPr="001A094E" w:rsidRDefault="004513AF" w:rsidP="002F3BED">
            <w:pPr>
              <w:pStyle w:val="ListParagraph"/>
              <w:ind w:left="0"/>
              <w:jc w:val="center"/>
              <w:rPr>
                <w:rFonts w:asciiTheme="minorHAnsi" w:hAnsiTheme="minorHAnsi" w:cstheme="minorHAnsi"/>
                <w:szCs w:val="22"/>
              </w:rPr>
            </w:pPr>
            <w:r w:rsidRPr="001A094E">
              <w:rPr>
                <w:rFonts w:asciiTheme="minorHAnsi" w:hAnsiTheme="minorHAnsi" w:cstheme="minorHAnsi"/>
                <w:szCs w:val="22"/>
              </w:rPr>
              <w:t>High</w:t>
            </w:r>
          </w:p>
        </w:tc>
        <w:tc>
          <w:tcPr>
            <w:tcW w:w="2834" w:type="dxa"/>
          </w:tcPr>
          <w:p w14:paraId="37370DAB" w14:textId="3B107A77"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Promoted climate-resilient crop varieties; scaled drip irrigation and efficient water management</w:t>
            </w:r>
          </w:p>
        </w:tc>
        <w:tc>
          <w:tcPr>
            <w:tcW w:w="1890" w:type="dxa"/>
          </w:tcPr>
          <w:p w14:paraId="561424B9" w14:textId="0236FFBA"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Innovation Groups, Farmers</w:t>
            </w:r>
          </w:p>
        </w:tc>
        <w:tc>
          <w:tcPr>
            <w:tcW w:w="2430" w:type="dxa"/>
          </w:tcPr>
          <w:p w14:paraId="5DD1B19C" w14:textId="12FD238B"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Under monitoring</w:t>
            </w:r>
          </w:p>
        </w:tc>
      </w:tr>
      <w:tr w:rsidR="004513AF" w14:paraId="03270D2D" w14:textId="77777777" w:rsidTr="004513AF">
        <w:tc>
          <w:tcPr>
            <w:tcW w:w="2040" w:type="dxa"/>
          </w:tcPr>
          <w:p w14:paraId="4D7ECB4E" w14:textId="230D06E7"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Risk of insufficient financing to sustain Innovation Groups post-project</w:t>
            </w:r>
          </w:p>
        </w:tc>
        <w:tc>
          <w:tcPr>
            <w:tcW w:w="2018" w:type="dxa"/>
          </w:tcPr>
          <w:p w14:paraId="144A4CED" w14:textId="45CE87C9"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2025</w:t>
            </w:r>
          </w:p>
        </w:tc>
        <w:tc>
          <w:tcPr>
            <w:tcW w:w="2004" w:type="dxa"/>
          </w:tcPr>
          <w:p w14:paraId="0175CE8F" w14:textId="1F3C08E2" w:rsidR="004513AF" w:rsidRPr="001A094E" w:rsidRDefault="004513AF" w:rsidP="002F3BED">
            <w:pPr>
              <w:pStyle w:val="ListParagraph"/>
              <w:ind w:left="0"/>
              <w:jc w:val="center"/>
              <w:rPr>
                <w:rFonts w:asciiTheme="minorHAnsi" w:hAnsiTheme="minorHAnsi" w:cstheme="minorHAnsi"/>
                <w:szCs w:val="22"/>
              </w:rPr>
            </w:pPr>
            <w:r w:rsidRPr="001A094E">
              <w:rPr>
                <w:rFonts w:asciiTheme="minorHAnsi" w:hAnsiTheme="minorHAnsi" w:cstheme="minorHAnsi"/>
                <w:szCs w:val="22"/>
              </w:rPr>
              <w:t>High</w:t>
            </w:r>
          </w:p>
        </w:tc>
        <w:tc>
          <w:tcPr>
            <w:tcW w:w="2834" w:type="dxa"/>
          </w:tcPr>
          <w:p w14:paraId="1F81E8BE" w14:textId="5D2D77ED"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Developed exit strategy; engaged with government and private sector for continued support</w:t>
            </w:r>
          </w:p>
        </w:tc>
        <w:tc>
          <w:tcPr>
            <w:tcW w:w="1890" w:type="dxa"/>
          </w:tcPr>
          <w:p w14:paraId="55CA7B9E" w14:textId="345EB749"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Ministry of Agriculture, EU Delegation</w:t>
            </w:r>
          </w:p>
        </w:tc>
        <w:tc>
          <w:tcPr>
            <w:tcW w:w="2430" w:type="dxa"/>
          </w:tcPr>
          <w:p w14:paraId="53F54363" w14:textId="30AA2C7C"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Partially mitigated</w:t>
            </w:r>
          </w:p>
        </w:tc>
      </w:tr>
      <w:tr w:rsidR="004513AF" w14:paraId="41B49E58" w14:textId="77777777" w:rsidTr="004513AF">
        <w:tc>
          <w:tcPr>
            <w:tcW w:w="2040" w:type="dxa"/>
          </w:tcPr>
          <w:p w14:paraId="339938A0" w14:textId="0B795709"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Weak private sector engagement in IG activities</w:t>
            </w:r>
          </w:p>
        </w:tc>
        <w:tc>
          <w:tcPr>
            <w:tcW w:w="2018" w:type="dxa"/>
          </w:tcPr>
          <w:p w14:paraId="181E25D3" w14:textId="490C9A68"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2025</w:t>
            </w:r>
          </w:p>
        </w:tc>
        <w:tc>
          <w:tcPr>
            <w:tcW w:w="2004" w:type="dxa"/>
          </w:tcPr>
          <w:p w14:paraId="579DBF02" w14:textId="038C7315" w:rsidR="004513AF" w:rsidRPr="001A094E" w:rsidRDefault="004513AF" w:rsidP="002F3BED">
            <w:pPr>
              <w:pStyle w:val="ListParagraph"/>
              <w:ind w:left="0"/>
              <w:jc w:val="center"/>
              <w:rPr>
                <w:rFonts w:asciiTheme="minorHAnsi" w:hAnsiTheme="minorHAnsi" w:cstheme="minorHAnsi"/>
                <w:szCs w:val="22"/>
              </w:rPr>
            </w:pPr>
            <w:r w:rsidRPr="001A094E">
              <w:rPr>
                <w:rFonts w:asciiTheme="minorHAnsi" w:hAnsiTheme="minorHAnsi" w:cstheme="minorHAnsi"/>
                <w:szCs w:val="22"/>
              </w:rPr>
              <w:t>Medium</w:t>
            </w:r>
          </w:p>
        </w:tc>
        <w:tc>
          <w:tcPr>
            <w:tcW w:w="2834" w:type="dxa"/>
          </w:tcPr>
          <w:p w14:paraId="59B581C6" w14:textId="3E27A44D"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Facilitated business dialogues; linked farmers to input suppliers and processors</w:t>
            </w:r>
          </w:p>
        </w:tc>
        <w:tc>
          <w:tcPr>
            <w:tcW w:w="1890" w:type="dxa"/>
          </w:tcPr>
          <w:p w14:paraId="23405ECD" w14:textId="11D6F63E"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UNDP, Project Partners</w:t>
            </w:r>
          </w:p>
        </w:tc>
        <w:tc>
          <w:tcPr>
            <w:tcW w:w="2430" w:type="dxa"/>
          </w:tcPr>
          <w:p w14:paraId="77819817" w14:textId="7EB15AF2" w:rsidR="004513AF" w:rsidRPr="001A094E" w:rsidRDefault="004513AF" w:rsidP="004513AF">
            <w:pPr>
              <w:pStyle w:val="ListParagraph"/>
              <w:ind w:left="0"/>
              <w:rPr>
                <w:rFonts w:asciiTheme="minorHAnsi" w:hAnsiTheme="minorHAnsi" w:cstheme="minorHAnsi"/>
                <w:szCs w:val="22"/>
              </w:rPr>
            </w:pPr>
            <w:r w:rsidRPr="001A094E">
              <w:rPr>
                <w:rFonts w:asciiTheme="minorHAnsi" w:hAnsiTheme="minorHAnsi" w:cstheme="minorHAnsi"/>
                <w:szCs w:val="22"/>
              </w:rPr>
              <w:t>Improving</w:t>
            </w:r>
          </w:p>
        </w:tc>
      </w:tr>
    </w:tbl>
    <w:p w14:paraId="43F5F7DF" w14:textId="4E32FEBA" w:rsidR="00470C21" w:rsidRPr="00DF0ED2" w:rsidRDefault="00470C21" w:rsidP="000F444C">
      <w:pPr>
        <w:rPr>
          <w:rFonts w:asciiTheme="minorHAnsi" w:hAnsiTheme="minorHAnsi" w:cstheme="minorHAnsi"/>
          <w:sz w:val="20"/>
        </w:rPr>
      </w:pPr>
    </w:p>
    <w:p w14:paraId="156301CF" w14:textId="12492CAE" w:rsidR="00470C21" w:rsidRPr="00DF0ED2" w:rsidRDefault="00470C21" w:rsidP="000F444C">
      <w:pPr>
        <w:rPr>
          <w:rFonts w:asciiTheme="minorHAnsi" w:hAnsiTheme="minorHAnsi" w:cstheme="minorHAnsi"/>
          <w:sz w:val="20"/>
        </w:rPr>
      </w:pPr>
    </w:p>
    <w:p w14:paraId="1C43D7D2" w14:textId="77777777" w:rsidR="00470C21" w:rsidRPr="00DF0ED2" w:rsidRDefault="00470C21" w:rsidP="000F444C">
      <w:pPr>
        <w:rPr>
          <w:rFonts w:asciiTheme="minorHAnsi" w:hAnsiTheme="minorHAnsi" w:cstheme="minorHAnsi"/>
          <w:sz w:val="20"/>
        </w:rPr>
      </w:pPr>
    </w:p>
    <w:p w14:paraId="1E242A03" w14:textId="7400BA5A" w:rsidR="000F444C" w:rsidRPr="00DF0ED2" w:rsidRDefault="00A97155" w:rsidP="00470C21">
      <w:pPr>
        <w:pStyle w:val="Heading1"/>
        <w:numPr>
          <w:ilvl w:val="0"/>
          <w:numId w:val="55"/>
        </w:numPr>
        <w:contextualSpacing/>
        <w:rPr>
          <w:rFonts w:asciiTheme="minorHAnsi" w:hAnsiTheme="minorHAnsi" w:cstheme="minorHAnsi"/>
          <w:szCs w:val="28"/>
        </w:rPr>
      </w:pPr>
      <w:r w:rsidRPr="00DF0ED2">
        <w:rPr>
          <w:rFonts w:asciiTheme="minorHAnsi" w:hAnsiTheme="minorHAnsi" w:cstheme="minorHAnsi"/>
          <w:szCs w:val="28"/>
        </w:rPr>
        <w:t>Challenges</w:t>
      </w:r>
      <w:r w:rsidR="00FE17CF" w:rsidRPr="00DF0ED2">
        <w:rPr>
          <w:rFonts w:asciiTheme="minorHAnsi" w:hAnsiTheme="minorHAnsi" w:cstheme="minorHAnsi"/>
          <w:szCs w:val="28"/>
        </w:rPr>
        <w:t>/</w:t>
      </w:r>
      <w:proofErr w:type="gramStart"/>
      <w:r w:rsidR="00FE17CF" w:rsidRPr="00DF0ED2">
        <w:rPr>
          <w:rFonts w:asciiTheme="minorHAnsi" w:hAnsiTheme="minorHAnsi" w:cstheme="minorHAnsi"/>
          <w:szCs w:val="28"/>
        </w:rPr>
        <w:t>Issues</w:t>
      </w:r>
      <w:r w:rsidRPr="00DF0ED2">
        <w:rPr>
          <w:rFonts w:asciiTheme="minorHAnsi" w:hAnsiTheme="minorHAnsi" w:cstheme="minorHAnsi"/>
          <w:szCs w:val="28"/>
        </w:rPr>
        <w:t xml:space="preserve">  towards</w:t>
      </w:r>
      <w:proofErr w:type="gramEnd"/>
      <w:r w:rsidRPr="00DF0ED2">
        <w:rPr>
          <w:rFonts w:asciiTheme="minorHAnsi" w:hAnsiTheme="minorHAnsi" w:cstheme="minorHAnsi"/>
          <w:szCs w:val="28"/>
        </w:rPr>
        <w:t xml:space="preserve"> </w:t>
      </w:r>
      <w:r w:rsidR="002617BC" w:rsidRPr="00DF0ED2">
        <w:rPr>
          <w:rFonts w:asciiTheme="minorHAnsi" w:hAnsiTheme="minorHAnsi" w:cstheme="minorHAnsi"/>
          <w:szCs w:val="28"/>
        </w:rPr>
        <w:t xml:space="preserve">achieving results </w:t>
      </w:r>
      <w:r w:rsidRPr="00DF0ED2">
        <w:rPr>
          <w:rFonts w:asciiTheme="minorHAnsi" w:hAnsiTheme="minorHAnsi" w:cstheme="minorHAnsi"/>
          <w:szCs w:val="28"/>
        </w:rPr>
        <w:t xml:space="preserve">and </w:t>
      </w:r>
      <w:r w:rsidR="002617BC" w:rsidRPr="00DF0ED2">
        <w:rPr>
          <w:rFonts w:asciiTheme="minorHAnsi" w:hAnsiTheme="minorHAnsi" w:cstheme="minorHAnsi"/>
          <w:szCs w:val="28"/>
        </w:rPr>
        <w:t>a</w:t>
      </w:r>
      <w:r w:rsidRPr="00DF0ED2">
        <w:rPr>
          <w:rFonts w:asciiTheme="minorHAnsi" w:hAnsiTheme="minorHAnsi" w:cstheme="minorHAnsi"/>
          <w:szCs w:val="28"/>
        </w:rPr>
        <w:t>ctio</w:t>
      </w:r>
      <w:r w:rsidR="002617BC" w:rsidRPr="00DF0ED2">
        <w:rPr>
          <w:rFonts w:asciiTheme="minorHAnsi" w:hAnsiTheme="minorHAnsi" w:cstheme="minorHAnsi"/>
          <w:szCs w:val="28"/>
        </w:rPr>
        <w:t>ns taken</w:t>
      </w:r>
    </w:p>
    <w:p w14:paraId="19D407BC" w14:textId="77777777" w:rsidR="002617BC" w:rsidRPr="00DF0ED2" w:rsidRDefault="002617BC" w:rsidP="002617BC">
      <w:pPr>
        <w:rPr>
          <w:rFonts w:asciiTheme="minorHAnsi" w:hAnsiTheme="minorHAnsi" w:cstheme="minorHAnsi"/>
        </w:rPr>
      </w:pPr>
    </w:p>
    <w:p w14:paraId="135A8443" w14:textId="77777777" w:rsidR="002617BC" w:rsidRPr="00DF0ED2" w:rsidRDefault="002617BC" w:rsidP="002617BC">
      <w:pPr>
        <w:rPr>
          <w:rFonts w:asciiTheme="minorHAnsi" w:hAnsiTheme="minorHAnsi" w:cstheme="minorHAnsi"/>
        </w:rPr>
      </w:pPr>
    </w:p>
    <w:tbl>
      <w:tblPr>
        <w:tblStyle w:val="TableGrid"/>
        <w:tblW w:w="0" w:type="auto"/>
        <w:tblLook w:val="04A0" w:firstRow="1" w:lastRow="0" w:firstColumn="1" w:lastColumn="0" w:noHBand="0" w:noVBand="1"/>
      </w:tblPr>
      <w:tblGrid>
        <w:gridCol w:w="3775"/>
        <w:gridCol w:w="3775"/>
        <w:gridCol w:w="3775"/>
        <w:gridCol w:w="3775"/>
      </w:tblGrid>
      <w:tr w:rsidR="002617BC" w:rsidRPr="00DF0ED2" w14:paraId="30A5C8D4" w14:textId="77777777" w:rsidTr="00460FD1">
        <w:trPr>
          <w:trHeight w:val="521"/>
        </w:trPr>
        <w:tc>
          <w:tcPr>
            <w:tcW w:w="3775" w:type="dxa"/>
            <w:shd w:val="clear" w:color="auto" w:fill="F4B083" w:themeFill="accent2" w:themeFillTint="99"/>
            <w:vAlign w:val="center"/>
          </w:tcPr>
          <w:p w14:paraId="2B286D83" w14:textId="5C2F21DF" w:rsidR="002617BC" w:rsidRPr="00DF0ED2" w:rsidRDefault="008F6E59" w:rsidP="00460FD1">
            <w:pPr>
              <w:jc w:val="center"/>
              <w:rPr>
                <w:rFonts w:asciiTheme="minorHAnsi" w:hAnsiTheme="minorHAnsi" w:cstheme="minorHAnsi"/>
                <w:b/>
                <w:bCs/>
              </w:rPr>
            </w:pPr>
            <w:r w:rsidRPr="00DF0ED2">
              <w:rPr>
                <w:rFonts w:asciiTheme="minorHAnsi" w:hAnsiTheme="minorHAnsi" w:cstheme="minorHAnsi"/>
                <w:b/>
                <w:bCs/>
              </w:rPr>
              <w:t>Description</w:t>
            </w:r>
          </w:p>
        </w:tc>
        <w:tc>
          <w:tcPr>
            <w:tcW w:w="3775" w:type="dxa"/>
            <w:shd w:val="clear" w:color="auto" w:fill="F4B083" w:themeFill="accent2" w:themeFillTint="99"/>
            <w:vAlign w:val="center"/>
          </w:tcPr>
          <w:p w14:paraId="48FE1122" w14:textId="4FF96B40" w:rsidR="002617BC" w:rsidRPr="00DF0ED2" w:rsidRDefault="00460FD1" w:rsidP="00460FD1">
            <w:pPr>
              <w:jc w:val="center"/>
              <w:rPr>
                <w:rFonts w:asciiTheme="minorHAnsi" w:hAnsiTheme="minorHAnsi" w:cstheme="minorHAnsi"/>
                <w:b/>
                <w:bCs/>
              </w:rPr>
            </w:pPr>
            <w:r w:rsidRPr="00DF0ED2">
              <w:rPr>
                <w:rFonts w:asciiTheme="minorHAnsi" w:hAnsiTheme="minorHAnsi" w:cstheme="minorHAnsi"/>
                <w:b/>
                <w:bCs/>
              </w:rPr>
              <w:t>Impact</w:t>
            </w:r>
          </w:p>
        </w:tc>
        <w:tc>
          <w:tcPr>
            <w:tcW w:w="3775" w:type="dxa"/>
            <w:shd w:val="clear" w:color="auto" w:fill="F4B083" w:themeFill="accent2" w:themeFillTint="99"/>
            <w:vAlign w:val="center"/>
          </w:tcPr>
          <w:p w14:paraId="55E41752" w14:textId="093C0644" w:rsidR="002617BC" w:rsidRPr="00DF0ED2" w:rsidRDefault="00EF0A75" w:rsidP="00460FD1">
            <w:pPr>
              <w:jc w:val="center"/>
              <w:rPr>
                <w:rFonts w:asciiTheme="minorHAnsi" w:hAnsiTheme="minorHAnsi" w:cstheme="minorHAnsi"/>
                <w:b/>
                <w:bCs/>
              </w:rPr>
            </w:pPr>
            <w:r w:rsidRPr="00DF0ED2">
              <w:rPr>
                <w:rFonts w:asciiTheme="minorHAnsi" w:hAnsiTheme="minorHAnsi" w:cstheme="minorHAnsi"/>
                <w:b/>
                <w:bCs/>
              </w:rPr>
              <w:t>Action</w:t>
            </w:r>
            <w:r w:rsidR="00460FD1" w:rsidRPr="00DF0ED2">
              <w:rPr>
                <w:rFonts w:asciiTheme="minorHAnsi" w:hAnsiTheme="minorHAnsi" w:cstheme="minorHAnsi"/>
                <w:b/>
                <w:bCs/>
              </w:rPr>
              <w:t>s</w:t>
            </w:r>
            <w:r w:rsidRPr="00DF0ED2">
              <w:rPr>
                <w:rFonts w:asciiTheme="minorHAnsi" w:hAnsiTheme="minorHAnsi" w:cstheme="minorHAnsi"/>
                <w:b/>
                <w:bCs/>
              </w:rPr>
              <w:t xml:space="preserve"> Taken</w:t>
            </w:r>
          </w:p>
        </w:tc>
        <w:tc>
          <w:tcPr>
            <w:tcW w:w="3775" w:type="dxa"/>
            <w:shd w:val="clear" w:color="auto" w:fill="F4B083" w:themeFill="accent2" w:themeFillTint="99"/>
            <w:vAlign w:val="center"/>
          </w:tcPr>
          <w:p w14:paraId="2A5F9A0E" w14:textId="5D5A2DAA" w:rsidR="002617BC" w:rsidRPr="00DF0ED2" w:rsidRDefault="00460FD1" w:rsidP="00460FD1">
            <w:pPr>
              <w:jc w:val="center"/>
              <w:rPr>
                <w:rFonts w:asciiTheme="minorHAnsi" w:hAnsiTheme="minorHAnsi" w:cstheme="minorHAnsi"/>
                <w:b/>
                <w:bCs/>
              </w:rPr>
            </w:pPr>
            <w:r w:rsidRPr="00DF0ED2">
              <w:rPr>
                <w:rFonts w:asciiTheme="minorHAnsi" w:hAnsiTheme="minorHAnsi" w:cstheme="minorHAnsi"/>
                <w:b/>
                <w:bCs/>
              </w:rPr>
              <w:t>Current Status</w:t>
            </w:r>
          </w:p>
        </w:tc>
      </w:tr>
      <w:tr w:rsidR="004513AF" w:rsidRPr="00DF0ED2" w14:paraId="7358EE7F" w14:textId="77777777" w:rsidTr="00460FD1">
        <w:trPr>
          <w:trHeight w:val="530"/>
        </w:trPr>
        <w:tc>
          <w:tcPr>
            <w:tcW w:w="3775" w:type="dxa"/>
          </w:tcPr>
          <w:p w14:paraId="63163A44" w14:textId="7B1969D9" w:rsidR="004513AF" w:rsidRPr="001A094E" w:rsidRDefault="004513AF" w:rsidP="004513AF">
            <w:pPr>
              <w:rPr>
                <w:rFonts w:asciiTheme="minorHAnsi" w:hAnsiTheme="minorHAnsi" w:cstheme="minorHAnsi"/>
              </w:rPr>
            </w:pPr>
            <w:r w:rsidRPr="001A094E">
              <w:rPr>
                <w:rFonts w:asciiTheme="minorHAnsi" w:hAnsiTheme="minorHAnsi" w:cstheme="minorHAnsi"/>
              </w:rPr>
              <w:lastRenderedPageBreak/>
              <w:t>Delayed disbursement of funds in early 2025</w:t>
            </w:r>
          </w:p>
        </w:tc>
        <w:tc>
          <w:tcPr>
            <w:tcW w:w="3775" w:type="dxa"/>
          </w:tcPr>
          <w:p w14:paraId="66C626F5" w14:textId="7A108C92" w:rsidR="004513AF" w:rsidRPr="001A094E" w:rsidRDefault="004513AF" w:rsidP="004513AF">
            <w:pPr>
              <w:rPr>
                <w:rFonts w:asciiTheme="minorHAnsi" w:hAnsiTheme="minorHAnsi" w:cstheme="minorHAnsi"/>
              </w:rPr>
            </w:pPr>
            <w:r w:rsidRPr="001A094E">
              <w:rPr>
                <w:rFonts w:asciiTheme="minorHAnsi" w:hAnsiTheme="minorHAnsi" w:cstheme="minorHAnsi"/>
              </w:rPr>
              <w:t>Slowed initial implementation of field activities</w:t>
            </w:r>
          </w:p>
        </w:tc>
        <w:tc>
          <w:tcPr>
            <w:tcW w:w="3775" w:type="dxa"/>
          </w:tcPr>
          <w:p w14:paraId="5AD16031" w14:textId="22F28E58" w:rsidR="004513AF" w:rsidRPr="001A094E" w:rsidRDefault="004513AF" w:rsidP="004513AF">
            <w:pPr>
              <w:rPr>
                <w:rFonts w:asciiTheme="minorHAnsi" w:hAnsiTheme="minorHAnsi" w:cstheme="minorHAnsi"/>
              </w:rPr>
            </w:pPr>
            <w:r w:rsidRPr="001A094E">
              <w:rPr>
                <w:rFonts w:asciiTheme="minorHAnsi" w:hAnsiTheme="minorHAnsi" w:cstheme="minorHAnsi"/>
              </w:rPr>
              <w:t>Adjusted work plan and intensified implementation mid-year</w:t>
            </w:r>
          </w:p>
        </w:tc>
        <w:tc>
          <w:tcPr>
            <w:tcW w:w="3775" w:type="dxa"/>
          </w:tcPr>
          <w:p w14:paraId="2D6413D0" w14:textId="42D1E151" w:rsidR="004513AF" w:rsidRPr="001A094E" w:rsidRDefault="004513AF" w:rsidP="004513AF">
            <w:pPr>
              <w:rPr>
                <w:rFonts w:asciiTheme="minorHAnsi" w:hAnsiTheme="minorHAnsi" w:cstheme="minorHAnsi"/>
              </w:rPr>
            </w:pPr>
            <w:r w:rsidRPr="001A094E">
              <w:rPr>
                <w:rFonts w:asciiTheme="minorHAnsi" w:hAnsiTheme="minorHAnsi" w:cstheme="minorHAnsi"/>
              </w:rPr>
              <w:t>Resolved</w:t>
            </w:r>
          </w:p>
        </w:tc>
      </w:tr>
      <w:tr w:rsidR="004513AF" w:rsidRPr="00DF0ED2" w14:paraId="3B1471A6" w14:textId="77777777" w:rsidTr="00460FD1">
        <w:trPr>
          <w:trHeight w:val="521"/>
        </w:trPr>
        <w:tc>
          <w:tcPr>
            <w:tcW w:w="3775" w:type="dxa"/>
          </w:tcPr>
          <w:p w14:paraId="35C27978" w14:textId="703284CC" w:rsidR="004513AF" w:rsidRPr="001A094E" w:rsidRDefault="004513AF" w:rsidP="004513AF">
            <w:pPr>
              <w:rPr>
                <w:rFonts w:asciiTheme="minorHAnsi" w:hAnsiTheme="minorHAnsi" w:cstheme="minorHAnsi"/>
              </w:rPr>
            </w:pPr>
            <w:r w:rsidRPr="001A094E">
              <w:rPr>
                <w:rFonts w:asciiTheme="minorHAnsi" w:hAnsiTheme="minorHAnsi" w:cstheme="minorHAnsi"/>
              </w:rPr>
              <w:t>Farmers hesitant to adopt new practices due to financial risks and lack of trust</w:t>
            </w:r>
          </w:p>
        </w:tc>
        <w:tc>
          <w:tcPr>
            <w:tcW w:w="3775" w:type="dxa"/>
          </w:tcPr>
          <w:p w14:paraId="00BAC9D6" w14:textId="4E973554" w:rsidR="004513AF" w:rsidRPr="001A094E" w:rsidRDefault="004513AF" w:rsidP="004513AF">
            <w:pPr>
              <w:rPr>
                <w:rFonts w:asciiTheme="minorHAnsi" w:hAnsiTheme="minorHAnsi" w:cstheme="minorHAnsi"/>
              </w:rPr>
            </w:pPr>
            <w:r w:rsidRPr="001A094E">
              <w:rPr>
                <w:rFonts w:asciiTheme="minorHAnsi" w:hAnsiTheme="minorHAnsi" w:cstheme="minorHAnsi"/>
              </w:rPr>
              <w:t>Risk of low uptake of innovations</w:t>
            </w:r>
          </w:p>
        </w:tc>
        <w:tc>
          <w:tcPr>
            <w:tcW w:w="3775" w:type="dxa"/>
          </w:tcPr>
          <w:p w14:paraId="18DDD709" w14:textId="19D4F8A0" w:rsidR="004513AF" w:rsidRPr="001A094E" w:rsidRDefault="004513AF" w:rsidP="004513AF">
            <w:pPr>
              <w:rPr>
                <w:rFonts w:asciiTheme="minorHAnsi" w:hAnsiTheme="minorHAnsi" w:cstheme="minorHAnsi"/>
              </w:rPr>
            </w:pPr>
            <w:r w:rsidRPr="001A094E">
              <w:rPr>
                <w:rFonts w:asciiTheme="minorHAnsi" w:hAnsiTheme="minorHAnsi" w:cstheme="minorHAnsi"/>
              </w:rPr>
              <w:t>Established demonstration plots, farmer field schools, and peer-to-peer learning</w:t>
            </w:r>
          </w:p>
        </w:tc>
        <w:tc>
          <w:tcPr>
            <w:tcW w:w="3775" w:type="dxa"/>
          </w:tcPr>
          <w:p w14:paraId="118F21E8" w14:textId="7476567C" w:rsidR="004513AF" w:rsidRPr="001A094E" w:rsidRDefault="004513AF" w:rsidP="004513AF">
            <w:pPr>
              <w:rPr>
                <w:rFonts w:asciiTheme="minorHAnsi" w:hAnsiTheme="minorHAnsi" w:cstheme="minorHAnsi"/>
              </w:rPr>
            </w:pPr>
            <w:r w:rsidRPr="001A094E">
              <w:rPr>
                <w:rFonts w:asciiTheme="minorHAnsi" w:hAnsiTheme="minorHAnsi" w:cstheme="minorHAnsi"/>
              </w:rPr>
              <w:t>Adoption improved; &gt;40 farmers adopted practices</w:t>
            </w:r>
          </w:p>
        </w:tc>
      </w:tr>
      <w:tr w:rsidR="004513AF" w:rsidRPr="00DF0ED2" w14:paraId="37F8D417" w14:textId="77777777" w:rsidTr="00460FD1">
        <w:trPr>
          <w:trHeight w:val="539"/>
        </w:trPr>
        <w:tc>
          <w:tcPr>
            <w:tcW w:w="3775" w:type="dxa"/>
          </w:tcPr>
          <w:p w14:paraId="1A58BD85" w14:textId="64C5BBBF" w:rsidR="004513AF" w:rsidRPr="001A094E" w:rsidRDefault="004513AF" w:rsidP="004513AF">
            <w:pPr>
              <w:rPr>
                <w:rFonts w:asciiTheme="minorHAnsi" w:hAnsiTheme="minorHAnsi" w:cstheme="minorHAnsi"/>
              </w:rPr>
            </w:pPr>
            <w:r w:rsidRPr="001A094E">
              <w:rPr>
                <w:rFonts w:asciiTheme="minorHAnsi" w:hAnsiTheme="minorHAnsi" w:cstheme="minorHAnsi"/>
              </w:rPr>
              <w:t>Weak private sector linkages in Innovation Groups</w:t>
            </w:r>
          </w:p>
        </w:tc>
        <w:tc>
          <w:tcPr>
            <w:tcW w:w="3775" w:type="dxa"/>
          </w:tcPr>
          <w:p w14:paraId="596B48C5" w14:textId="4522946D" w:rsidR="004513AF" w:rsidRPr="001A094E" w:rsidRDefault="004513AF" w:rsidP="004513AF">
            <w:pPr>
              <w:rPr>
                <w:rFonts w:asciiTheme="minorHAnsi" w:hAnsiTheme="minorHAnsi" w:cstheme="minorHAnsi"/>
              </w:rPr>
            </w:pPr>
            <w:r w:rsidRPr="001A094E">
              <w:rPr>
                <w:rFonts w:asciiTheme="minorHAnsi" w:hAnsiTheme="minorHAnsi" w:cstheme="minorHAnsi"/>
              </w:rPr>
              <w:t>Limited commercialization of innovations</w:t>
            </w:r>
          </w:p>
        </w:tc>
        <w:tc>
          <w:tcPr>
            <w:tcW w:w="3775" w:type="dxa"/>
          </w:tcPr>
          <w:p w14:paraId="03D382EA" w14:textId="045E29E6" w:rsidR="004513AF" w:rsidRPr="001A094E" w:rsidRDefault="004513AF" w:rsidP="004513AF">
            <w:pPr>
              <w:rPr>
                <w:rFonts w:asciiTheme="minorHAnsi" w:hAnsiTheme="minorHAnsi" w:cstheme="minorHAnsi"/>
              </w:rPr>
            </w:pPr>
            <w:r w:rsidRPr="001A094E">
              <w:rPr>
                <w:rFonts w:asciiTheme="minorHAnsi" w:hAnsiTheme="minorHAnsi" w:cstheme="minorHAnsi"/>
              </w:rPr>
              <w:t xml:space="preserve">Facilitated dialogues with </w:t>
            </w:r>
            <w:proofErr w:type="spellStart"/>
            <w:r w:rsidRPr="001A094E">
              <w:rPr>
                <w:rFonts w:asciiTheme="minorHAnsi" w:hAnsiTheme="minorHAnsi" w:cstheme="minorHAnsi"/>
              </w:rPr>
              <w:t>agri</w:t>
            </w:r>
            <w:proofErr w:type="spellEnd"/>
            <w:r w:rsidRPr="001A094E">
              <w:rPr>
                <w:rFonts w:asciiTheme="minorHAnsi" w:hAnsiTheme="minorHAnsi" w:cstheme="minorHAnsi"/>
              </w:rPr>
              <w:t>-input suppliers and processors; promoted IG–business partnerships</w:t>
            </w:r>
          </w:p>
        </w:tc>
        <w:tc>
          <w:tcPr>
            <w:tcW w:w="3775" w:type="dxa"/>
          </w:tcPr>
          <w:p w14:paraId="6451FA36" w14:textId="0538CF69" w:rsidR="004513AF" w:rsidRPr="001A094E" w:rsidRDefault="004513AF" w:rsidP="004513AF">
            <w:pPr>
              <w:rPr>
                <w:rFonts w:asciiTheme="minorHAnsi" w:hAnsiTheme="minorHAnsi" w:cstheme="minorHAnsi"/>
              </w:rPr>
            </w:pPr>
            <w:r w:rsidRPr="001A094E">
              <w:rPr>
                <w:rFonts w:asciiTheme="minorHAnsi" w:hAnsiTheme="minorHAnsi" w:cstheme="minorHAnsi"/>
              </w:rPr>
              <w:t>Improving</w:t>
            </w:r>
          </w:p>
        </w:tc>
      </w:tr>
      <w:tr w:rsidR="004513AF" w:rsidRPr="00DF0ED2" w14:paraId="3566D98D" w14:textId="77777777" w:rsidTr="00460FD1">
        <w:trPr>
          <w:trHeight w:val="530"/>
        </w:trPr>
        <w:tc>
          <w:tcPr>
            <w:tcW w:w="3775" w:type="dxa"/>
          </w:tcPr>
          <w:p w14:paraId="5FED5477" w14:textId="269A53DE" w:rsidR="004513AF" w:rsidRPr="001A094E" w:rsidRDefault="004513AF" w:rsidP="004513AF">
            <w:pPr>
              <w:rPr>
                <w:rFonts w:asciiTheme="minorHAnsi" w:hAnsiTheme="minorHAnsi" w:cstheme="minorHAnsi"/>
              </w:rPr>
            </w:pPr>
            <w:r w:rsidRPr="001A094E">
              <w:rPr>
                <w:rFonts w:asciiTheme="minorHAnsi" w:hAnsiTheme="minorHAnsi" w:cstheme="minorHAnsi"/>
              </w:rPr>
              <w:t>Sustainability concerns for Innovation Groups post-project</w:t>
            </w:r>
          </w:p>
        </w:tc>
        <w:tc>
          <w:tcPr>
            <w:tcW w:w="3775" w:type="dxa"/>
          </w:tcPr>
          <w:p w14:paraId="2ECE3877" w14:textId="7E8D20AA" w:rsidR="004513AF" w:rsidRPr="001A094E" w:rsidRDefault="004513AF" w:rsidP="004513AF">
            <w:pPr>
              <w:rPr>
                <w:rFonts w:asciiTheme="minorHAnsi" w:hAnsiTheme="minorHAnsi" w:cstheme="minorHAnsi"/>
              </w:rPr>
            </w:pPr>
            <w:r w:rsidRPr="001A094E">
              <w:rPr>
                <w:rFonts w:asciiTheme="minorHAnsi" w:hAnsiTheme="minorHAnsi" w:cstheme="minorHAnsi"/>
              </w:rPr>
              <w:t>Risk of collapse without continued funding</w:t>
            </w:r>
          </w:p>
        </w:tc>
        <w:tc>
          <w:tcPr>
            <w:tcW w:w="3775" w:type="dxa"/>
          </w:tcPr>
          <w:p w14:paraId="385901E6" w14:textId="1C58FB10" w:rsidR="004513AF" w:rsidRPr="001A094E" w:rsidRDefault="004513AF" w:rsidP="004513AF">
            <w:pPr>
              <w:rPr>
                <w:rFonts w:asciiTheme="minorHAnsi" w:hAnsiTheme="minorHAnsi" w:cstheme="minorHAnsi"/>
              </w:rPr>
            </w:pPr>
            <w:r w:rsidRPr="001A094E">
              <w:rPr>
                <w:rFonts w:asciiTheme="minorHAnsi" w:hAnsiTheme="minorHAnsi" w:cstheme="minorHAnsi"/>
              </w:rPr>
              <w:t>Developed exit strategy, engaged government and private sector for long-term financing</w:t>
            </w:r>
          </w:p>
        </w:tc>
        <w:tc>
          <w:tcPr>
            <w:tcW w:w="3775" w:type="dxa"/>
          </w:tcPr>
          <w:p w14:paraId="49AAB822" w14:textId="6933457D" w:rsidR="004513AF" w:rsidRPr="001A094E" w:rsidRDefault="004513AF" w:rsidP="004513AF">
            <w:pPr>
              <w:rPr>
                <w:rFonts w:asciiTheme="minorHAnsi" w:hAnsiTheme="minorHAnsi" w:cstheme="minorHAnsi"/>
              </w:rPr>
            </w:pPr>
            <w:r w:rsidRPr="001A094E">
              <w:rPr>
                <w:rFonts w:asciiTheme="minorHAnsi" w:hAnsiTheme="minorHAnsi" w:cstheme="minorHAnsi"/>
              </w:rPr>
              <w:t>Partially addressed; integration ongoing</w:t>
            </w:r>
          </w:p>
        </w:tc>
      </w:tr>
    </w:tbl>
    <w:p w14:paraId="7FCD2708" w14:textId="77777777" w:rsidR="00545D9D" w:rsidRDefault="00545D9D" w:rsidP="00545D9D">
      <w:pPr>
        <w:pStyle w:val="Heading1"/>
        <w:numPr>
          <w:ilvl w:val="0"/>
          <w:numId w:val="57"/>
        </w:numPr>
        <w:spacing w:before="240"/>
        <w:rPr>
          <w:rFonts w:asciiTheme="minorHAnsi" w:hAnsiTheme="minorHAnsi" w:cstheme="minorHAnsi"/>
        </w:rPr>
      </w:pPr>
      <w:bookmarkStart w:id="5" w:name="_Toc366161042"/>
      <w:bookmarkStart w:id="6" w:name="_Toc117090277"/>
      <w:r w:rsidRPr="00154FF9">
        <w:rPr>
          <w:rFonts w:asciiTheme="minorHAnsi" w:hAnsiTheme="minorHAnsi" w:cstheme="minorHAnsi"/>
        </w:rPr>
        <w:t>Conclusions and Way Forward</w:t>
      </w:r>
      <w:bookmarkEnd w:id="5"/>
      <w:bookmarkEnd w:id="6"/>
    </w:p>
    <w:p w14:paraId="66DE3BA0" w14:textId="281E3E11" w:rsidR="00237B2D" w:rsidRPr="001A094E" w:rsidRDefault="004513AF" w:rsidP="00A401E0">
      <w:pPr>
        <w:pStyle w:val="ListParagraph"/>
        <w:numPr>
          <w:ilvl w:val="0"/>
          <w:numId w:val="57"/>
        </w:numPr>
        <w:jc w:val="left"/>
        <w:rPr>
          <w:rFonts w:asciiTheme="minorHAnsi" w:hAnsiTheme="minorHAnsi" w:cstheme="minorHAnsi"/>
          <w:sz w:val="2"/>
          <w:szCs w:val="2"/>
          <w:lang w:val="en-US"/>
        </w:rPr>
      </w:pPr>
      <w:r w:rsidRPr="001A094E">
        <w:rPr>
          <w:rFonts w:asciiTheme="minorHAnsi" w:hAnsiTheme="minorHAnsi" w:cstheme="minorHAnsi"/>
        </w:rPr>
        <w:t>The EU-AGRIN project successfully achieved and, in several areas, exceeded its planned results. The establishment of 18 functional Innovation Groups, development of more than 30 knowledge products, and engagement of over 1,000 farmers demonstrate the project’s strong contribution to advancing climate-smart, innovation-driven agriculture in Uzbekistan. The project has proven effective in strengthening linkages between farmers, researchers, policymakers, and the private sector. It has also generated tangible policy inputs, supported institutional reforms, and enhanced the capacity of professional organizations and research institutions.</w:t>
      </w:r>
      <w:r w:rsidRPr="001A094E">
        <w:rPr>
          <w:rFonts w:asciiTheme="minorHAnsi" w:hAnsiTheme="minorHAnsi" w:cstheme="minorHAnsi"/>
        </w:rPr>
        <w:br/>
      </w:r>
      <w:r w:rsidRPr="001A094E">
        <w:rPr>
          <w:rFonts w:asciiTheme="minorHAnsi" w:hAnsiTheme="minorHAnsi" w:cstheme="minorHAnsi"/>
        </w:rPr>
        <w:br/>
        <w:t>The project’s relevance and impact have been validated by the final evaluation, which recognized its role in piloting sustainable agricultural practices, influencing national strategies, and building capacity for innovation at multiple levels. However, sustainability challenges remain, particularly in securing long-term financing and institutional anchoring for the Innovation Group model.</w:t>
      </w:r>
      <w:r w:rsidRPr="001A094E">
        <w:rPr>
          <w:rFonts w:asciiTheme="minorHAnsi" w:hAnsiTheme="minorHAnsi" w:cstheme="minorHAnsi"/>
        </w:rPr>
        <w:br/>
      </w:r>
      <w:r w:rsidRPr="001A094E">
        <w:rPr>
          <w:rFonts w:asciiTheme="minorHAnsi" w:hAnsiTheme="minorHAnsi" w:cstheme="minorHAnsi"/>
        </w:rPr>
        <w:br/>
      </w:r>
      <w:r w:rsidRPr="001A094E">
        <w:rPr>
          <w:rFonts w:asciiTheme="minorHAnsi" w:hAnsiTheme="minorHAnsi" w:cstheme="minorHAnsi"/>
          <w:b/>
          <w:bCs/>
        </w:rPr>
        <w:t>Way Forward:</w:t>
      </w:r>
      <w:r w:rsidRPr="001A094E">
        <w:rPr>
          <w:rFonts w:asciiTheme="minorHAnsi" w:hAnsiTheme="minorHAnsi" w:cstheme="minorHAnsi"/>
        </w:rPr>
        <w:br/>
        <w:t>1. Institutionalization: Mainstream the Innovation Group (IG) model into the national agricultural extension and advisory system.</w:t>
      </w:r>
      <w:r w:rsidRPr="001A094E">
        <w:rPr>
          <w:rFonts w:asciiTheme="minorHAnsi" w:hAnsiTheme="minorHAnsi" w:cstheme="minorHAnsi"/>
        </w:rPr>
        <w:br/>
        <w:t>2. Scaling Up: Replicate successful practices and pilots beyond the three project regions, prioritizing climate-vulnerable areas.</w:t>
      </w:r>
      <w:r w:rsidRPr="001A094E">
        <w:rPr>
          <w:rFonts w:asciiTheme="minorHAnsi" w:hAnsiTheme="minorHAnsi" w:cstheme="minorHAnsi"/>
        </w:rPr>
        <w:br/>
        <w:t>3. Sustainability: Mobilize financing from public, private, and donor sources to sustain IG activities.</w:t>
      </w:r>
      <w:r w:rsidRPr="001A094E">
        <w:rPr>
          <w:rFonts w:asciiTheme="minorHAnsi" w:hAnsiTheme="minorHAnsi" w:cstheme="minorHAnsi"/>
        </w:rPr>
        <w:br/>
        <w:t>4. Climate Resilience: Further integrate climate adaptation and mitigation into agricultural strategies.</w:t>
      </w:r>
      <w:r w:rsidRPr="001A094E">
        <w:rPr>
          <w:rFonts w:asciiTheme="minorHAnsi" w:hAnsiTheme="minorHAnsi" w:cstheme="minorHAnsi"/>
        </w:rPr>
        <w:br/>
        <w:t>5. Knowledge Sharing: Expand dissemination of knowledge products at national and regional levels.</w:t>
      </w:r>
      <w:r w:rsidRPr="001A094E">
        <w:rPr>
          <w:rFonts w:asciiTheme="minorHAnsi" w:hAnsiTheme="minorHAnsi" w:cstheme="minorHAnsi"/>
        </w:rPr>
        <w:br/>
        <w:t>6. Capacity Building: Continue training with emphasis on digitalization, financial literacy, and gender inclusion.</w:t>
      </w:r>
      <w:r w:rsidRPr="001A094E">
        <w:rPr>
          <w:rFonts w:asciiTheme="minorHAnsi" w:hAnsiTheme="minorHAnsi" w:cstheme="minorHAnsi"/>
        </w:rPr>
        <w:br/>
      </w:r>
      <w:r w:rsidRPr="001A094E">
        <w:rPr>
          <w:rFonts w:asciiTheme="minorHAnsi" w:hAnsiTheme="minorHAnsi" w:cstheme="minorHAnsi"/>
        </w:rPr>
        <w:br/>
        <w:t xml:space="preserve">The EU-AGRIN experience has demonstrated that innovation can be effectively driven from the ground up. Building on this momentum, Uzbekistan </w:t>
      </w:r>
      <w:proofErr w:type="gramStart"/>
      <w:r w:rsidRPr="001A094E">
        <w:rPr>
          <w:rFonts w:asciiTheme="minorHAnsi" w:hAnsiTheme="minorHAnsi" w:cstheme="minorHAnsi"/>
        </w:rPr>
        <w:t>has the opportunity to</w:t>
      </w:r>
      <w:proofErr w:type="gramEnd"/>
      <w:r w:rsidRPr="001A094E">
        <w:rPr>
          <w:rFonts w:asciiTheme="minorHAnsi" w:hAnsiTheme="minorHAnsi" w:cstheme="minorHAnsi"/>
        </w:rPr>
        <w:t xml:space="preserve"> consolidate gains, institutionalize systems, and become a regional leader in sustainable, climate-resilient, and innovation-led agriculture.</w:t>
      </w:r>
    </w:p>
    <w:sectPr w:rsidR="00237B2D" w:rsidRPr="001A094E" w:rsidSect="00175903">
      <w:headerReference w:type="first" r:id="rId20"/>
      <w:pgSz w:w="16838" w:h="11906" w:orient="landscape" w:code="9"/>
      <w:pgMar w:top="1152" w:right="864" w:bottom="1152" w:left="864"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ECE5B2" w14:textId="77777777" w:rsidR="00826C98" w:rsidRDefault="00826C98">
      <w:r>
        <w:separator/>
      </w:r>
    </w:p>
  </w:endnote>
  <w:endnote w:type="continuationSeparator" w:id="0">
    <w:p w14:paraId="4AED1586" w14:textId="77777777" w:rsidR="00826C98" w:rsidRDefault="00826C98">
      <w:r>
        <w:continuationSeparator/>
      </w:r>
    </w:p>
  </w:endnote>
  <w:endnote w:type="continuationNotice" w:id="1">
    <w:p w14:paraId="620EA79B" w14:textId="77777777" w:rsidR="00826C98" w:rsidRDefault="00826C9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21EF2" w14:textId="77777777" w:rsidR="00C4472F" w:rsidRDefault="00C4472F"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CF9E39B" w14:textId="77777777" w:rsidR="00C4472F" w:rsidRDefault="00C447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EAF63" w14:textId="77777777" w:rsidR="00C4472F" w:rsidRPr="00A46DF9" w:rsidRDefault="00C4472F" w:rsidP="00E976B8">
    <w:pPr>
      <w:pStyle w:val="Footer"/>
      <w:pBdr>
        <w:top w:val="single" w:sz="4" w:space="1" w:color="auto"/>
      </w:pBdr>
      <w:tabs>
        <w:tab w:val="clear" w:pos="8306"/>
      </w:tabs>
      <w:rPr>
        <w:rFonts w:ascii="Calibri" w:hAnsi="Calibri"/>
      </w:rPr>
    </w:pPr>
    <w:r w:rsidRPr="00A40BCA">
      <w:rPr>
        <w:rFonts w:ascii="Calibri" w:hAnsi="Calibri" w:cs="Calibri"/>
        <w:sz w:val="18"/>
        <w:szCs w:val="18"/>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6"/>
      </w:rPr>
      <w:tab/>
    </w:r>
    <w:r w:rsidRPr="00A40BCA">
      <w:rPr>
        <w:rFonts w:ascii="Calibri" w:hAnsi="Calibri" w:cs="Calibri"/>
        <w:sz w:val="18"/>
        <w:szCs w:val="18"/>
      </w:rPr>
      <w:t xml:space="preserve"> Page </w:t>
    </w:r>
    <w:r w:rsidRPr="00A40BCA">
      <w:rPr>
        <w:rFonts w:ascii="Calibri" w:hAnsi="Calibri" w:cs="Calibri"/>
        <w:sz w:val="18"/>
        <w:szCs w:val="18"/>
      </w:rPr>
      <w:fldChar w:fldCharType="begin"/>
    </w:r>
    <w:r w:rsidRPr="00A40BCA">
      <w:rPr>
        <w:rFonts w:ascii="Calibri" w:hAnsi="Calibri" w:cs="Calibri"/>
        <w:sz w:val="18"/>
        <w:szCs w:val="18"/>
      </w:rPr>
      <w:instrText xml:space="preserve"> PAGE   \* MERGEFORMAT </w:instrText>
    </w:r>
    <w:r w:rsidRPr="00A40BCA">
      <w:rPr>
        <w:rFonts w:ascii="Calibri" w:hAnsi="Calibri" w:cs="Calibri"/>
        <w:sz w:val="18"/>
        <w:szCs w:val="18"/>
      </w:rPr>
      <w:fldChar w:fldCharType="separate"/>
    </w:r>
    <w:r w:rsidRPr="00A40BCA">
      <w:rPr>
        <w:rFonts w:ascii="Calibri" w:hAnsi="Calibri" w:cs="Calibri"/>
        <w:sz w:val="18"/>
        <w:szCs w:val="18"/>
      </w:rPr>
      <w:t>10</w:t>
    </w:r>
    <w:r w:rsidRPr="00A40BCA">
      <w:rPr>
        <w:rFonts w:ascii="Calibri" w:hAnsi="Calibri" w:cs="Calibri"/>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D5E7D" w14:textId="77777777" w:rsidR="00826C98" w:rsidRDefault="00826C98">
      <w:r>
        <w:separator/>
      </w:r>
    </w:p>
  </w:footnote>
  <w:footnote w:type="continuationSeparator" w:id="0">
    <w:p w14:paraId="5C6EAF0E" w14:textId="77777777" w:rsidR="00826C98" w:rsidRDefault="00826C98">
      <w:r>
        <w:continuationSeparator/>
      </w:r>
    </w:p>
  </w:footnote>
  <w:footnote w:type="continuationNotice" w:id="1">
    <w:p w14:paraId="02E3E3EE" w14:textId="77777777" w:rsidR="00826C98" w:rsidRDefault="00826C98">
      <w:pPr>
        <w:spacing w:after="0"/>
      </w:pPr>
    </w:p>
  </w:footnote>
  <w:footnote w:id="2">
    <w:p w14:paraId="0DFFDED0" w14:textId="09DE2612" w:rsidR="00545D9D" w:rsidRPr="00545D9D" w:rsidRDefault="00545D9D" w:rsidP="00545D9D">
      <w:pPr>
        <w:pBdr>
          <w:top w:val="single" w:sz="4" w:space="1" w:color="auto"/>
          <w:left w:val="single" w:sz="4" w:space="4" w:color="auto"/>
          <w:bottom w:val="single" w:sz="4" w:space="1" w:color="auto"/>
          <w:right w:val="single" w:sz="4" w:space="4" w:color="auto"/>
        </w:pBdr>
        <w:spacing w:after="0"/>
        <w:rPr>
          <w:rFonts w:cstheme="minorHAnsi"/>
          <w:bCs/>
          <w:color w:val="808080" w:themeColor="background1" w:themeShade="80"/>
          <w:sz w:val="16"/>
          <w:szCs w:val="16"/>
        </w:rPr>
      </w:pPr>
      <w:r>
        <w:rPr>
          <w:rStyle w:val="FootnoteReference"/>
          <w:szCs w:val="20"/>
          <w:lang w:val="en-US"/>
        </w:rPr>
        <w:footnoteRef/>
      </w:r>
      <w:r>
        <w:rPr>
          <w:rStyle w:val="FootnoteReference"/>
        </w:rPr>
        <w:footnoteRef/>
      </w:r>
      <w:r>
        <w:t xml:space="preserve"> </w:t>
      </w:r>
      <w:r w:rsidRPr="00545D9D">
        <w:rPr>
          <w:rFonts w:cstheme="minorHAnsi"/>
          <w:bCs/>
          <w:color w:val="808080" w:themeColor="background1" w:themeShade="80"/>
          <w:sz w:val="16"/>
          <w:szCs w:val="16"/>
        </w:rPr>
        <w:t>This narrative part of this section should focus on results backed by evidence of achievements.  It should make forceful arguments regarding the transformational change achieved, using quantitative and qualitative indicators.  It must include a review and assessment of the intended project outputs and output targets in accordance with the</w:t>
      </w:r>
      <w:r w:rsidRPr="00545D9D">
        <w:rPr>
          <w:rFonts w:cstheme="minorHAnsi"/>
          <w:b/>
          <w:bCs/>
          <w:color w:val="808080" w:themeColor="background1" w:themeShade="80"/>
          <w:sz w:val="16"/>
          <w:szCs w:val="16"/>
        </w:rPr>
        <w:t xml:space="preserve"> </w:t>
      </w:r>
      <w:r w:rsidRPr="00545D9D">
        <w:rPr>
          <w:rFonts w:cstheme="minorHAnsi"/>
          <w:bCs/>
          <w:color w:val="808080" w:themeColor="background1" w:themeShade="80"/>
          <w:sz w:val="16"/>
          <w:szCs w:val="16"/>
        </w:rPr>
        <w:t>Annual Work Plan (AWP).</w:t>
      </w:r>
      <w:r w:rsidRPr="00545D9D">
        <w:rPr>
          <w:rFonts w:cstheme="minorHAnsi"/>
          <w:b/>
          <w:bCs/>
          <w:color w:val="808080" w:themeColor="background1" w:themeShade="80"/>
          <w:sz w:val="16"/>
          <w:szCs w:val="16"/>
        </w:rPr>
        <w:t xml:space="preserve">  </w:t>
      </w:r>
      <w:r w:rsidRPr="00545D9D">
        <w:rPr>
          <w:rFonts w:cstheme="minorHAnsi"/>
          <w:bCs/>
          <w:color w:val="808080" w:themeColor="background1" w:themeShade="80"/>
          <w:sz w:val="16"/>
          <w:szCs w:val="16"/>
        </w:rPr>
        <w:t xml:space="preserve">This section should also indicate any progress and achievements against the outcomes, outputs and indicators linked to of the Country Programme Document (CPD), UNDP Strategic Plan and Integrated Results and Resources Framework (IRRF).  Gender aspects should be incorporated in this section as well.   </w:t>
      </w:r>
    </w:p>
    <w:p w14:paraId="34EB55AA" w14:textId="2C139CDE" w:rsidR="00545D9D" w:rsidRPr="00545D9D" w:rsidRDefault="00545D9D">
      <w:pPr>
        <w:pStyle w:val="FootnoteText"/>
        <w:rPr>
          <w:sz w:val="16"/>
          <w:szCs w:val="16"/>
        </w:rPr>
      </w:pPr>
    </w:p>
  </w:footnote>
  <w:footnote w:id="3">
    <w:p w14:paraId="06437285" w14:textId="77777777" w:rsidR="00545D9D" w:rsidRPr="00545D9D" w:rsidRDefault="00545D9D" w:rsidP="00545D9D">
      <w:pPr>
        <w:pBdr>
          <w:top w:val="single" w:sz="4" w:space="1" w:color="auto"/>
          <w:left w:val="single" w:sz="4" w:space="4" w:color="auto"/>
          <w:bottom w:val="single" w:sz="4" w:space="1" w:color="auto"/>
          <w:right w:val="single" w:sz="4" w:space="4" w:color="auto"/>
        </w:pBdr>
        <w:spacing w:after="0"/>
        <w:rPr>
          <w:rFonts w:cstheme="minorHAnsi"/>
          <w:color w:val="808080" w:themeColor="background1" w:themeShade="80"/>
          <w:sz w:val="14"/>
          <w:szCs w:val="14"/>
        </w:rPr>
      </w:pPr>
      <w:r>
        <w:rPr>
          <w:rStyle w:val="FootnoteReference"/>
        </w:rPr>
        <w:footnoteRef/>
      </w:r>
      <w:r>
        <w:t xml:space="preserve"> </w:t>
      </w:r>
      <w:r w:rsidRPr="00545D9D">
        <w:rPr>
          <w:rFonts w:cstheme="minorHAnsi"/>
          <w:color w:val="808080" w:themeColor="background1" w:themeShade="80"/>
          <w:sz w:val="14"/>
          <w:szCs w:val="14"/>
        </w:rPr>
        <w:t>This section identifies and analyses project risks and issues that:</w:t>
      </w:r>
    </w:p>
    <w:p w14:paraId="648CFA42" w14:textId="77777777" w:rsidR="00545D9D" w:rsidRPr="00545D9D" w:rsidRDefault="00545D9D" w:rsidP="00545D9D">
      <w:pPr>
        <w:pBdr>
          <w:top w:val="single" w:sz="4" w:space="1" w:color="auto"/>
          <w:left w:val="single" w:sz="4" w:space="4" w:color="auto"/>
          <w:bottom w:val="single" w:sz="4" w:space="1" w:color="auto"/>
          <w:right w:val="single" w:sz="4" w:space="4" w:color="auto"/>
        </w:pBdr>
        <w:spacing w:after="0"/>
        <w:rPr>
          <w:rFonts w:cstheme="minorHAnsi"/>
          <w:color w:val="808080" w:themeColor="background1" w:themeShade="80"/>
          <w:sz w:val="14"/>
          <w:szCs w:val="14"/>
        </w:rPr>
      </w:pPr>
      <w:r w:rsidRPr="00545D9D">
        <w:rPr>
          <w:rFonts w:cstheme="minorHAnsi"/>
          <w:color w:val="808080" w:themeColor="background1" w:themeShade="80"/>
          <w:sz w:val="14"/>
          <w:szCs w:val="14"/>
        </w:rPr>
        <w:t>1) had an impact on project deliverables</w:t>
      </w:r>
      <w:r w:rsidRPr="00545D9D">
        <w:rPr>
          <w:rStyle w:val="FootnoteReference"/>
          <w:rFonts w:cstheme="minorHAnsi"/>
          <w:b/>
          <w:color w:val="808080" w:themeColor="background1" w:themeShade="80"/>
          <w:sz w:val="14"/>
          <w:szCs w:val="14"/>
        </w:rPr>
        <w:footnoteRef/>
      </w:r>
      <w:r w:rsidRPr="00545D9D">
        <w:rPr>
          <w:rFonts w:cstheme="minorHAnsi"/>
          <w:color w:val="808080" w:themeColor="background1" w:themeShade="80"/>
          <w:sz w:val="14"/>
          <w:szCs w:val="14"/>
        </w:rPr>
        <w:t xml:space="preserve"> (quality, schedule, etc.) during the reporting period, or </w:t>
      </w:r>
    </w:p>
    <w:p w14:paraId="0F699AAF" w14:textId="77777777" w:rsidR="00545D9D" w:rsidRPr="00545D9D" w:rsidRDefault="00545D9D" w:rsidP="00545D9D">
      <w:pPr>
        <w:pBdr>
          <w:top w:val="single" w:sz="4" w:space="1" w:color="auto"/>
          <w:left w:val="single" w:sz="4" w:space="4" w:color="auto"/>
          <w:bottom w:val="single" w:sz="4" w:space="1" w:color="auto"/>
          <w:right w:val="single" w:sz="4" w:space="4" w:color="auto"/>
        </w:pBdr>
        <w:spacing w:after="0"/>
        <w:rPr>
          <w:rFonts w:cstheme="minorHAnsi"/>
          <w:color w:val="808080" w:themeColor="background1" w:themeShade="80"/>
          <w:sz w:val="14"/>
          <w:szCs w:val="14"/>
        </w:rPr>
      </w:pPr>
      <w:r w:rsidRPr="00545D9D">
        <w:rPr>
          <w:rFonts w:cstheme="minorHAnsi"/>
          <w:color w:val="808080" w:themeColor="background1" w:themeShade="80"/>
          <w:sz w:val="14"/>
          <w:szCs w:val="14"/>
        </w:rPr>
        <w:t xml:space="preserve">2) were newly identified during the reporting period and are being addressed by the project (in the case of risks, “addressed” means to mitigate their effects or decrease the likelihood of impact, and in the case of issues, how to resolve them). </w:t>
      </w:r>
    </w:p>
    <w:p w14:paraId="6C7538B3" w14:textId="615FE3D8" w:rsidR="00545D9D" w:rsidRPr="00545D9D" w:rsidRDefault="00545D9D">
      <w:pPr>
        <w:pStyle w:val="FootnoteText"/>
        <w:rPr>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939F6" w14:textId="0DE82A3E" w:rsidR="00C4472F" w:rsidRDefault="00C4472F" w:rsidP="00470C21">
    <w:pPr>
      <w:pStyle w:val="Header"/>
      <w:tabs>
        <w:tab w:val="center" w:pos="4788"/>
        <w:tab w:val="left" w:pos="9540"/>
      </w:tabs>
      <w:rPr>
        <w:rStyle w:val="PageNumber"/>
        <w:rFonts w:ascii="Calibri" w:hAnsi="Calibri" w:cs="Calibri"/>
        <w:sz w:val="18"/>
        <w:szCs w:val="18"/>
      </w:rPr>
    </w:pPr>
    <w:bookmarkStart w:id="0" w:name="_Hlk30161052"/>
    <w:bookmarkStart w:id="1" w:name="_Hlk30161053"/>
    <w:bookmarkStart w:id="2" w:name="_Hlk30161101"/>
    <w:bookmarkStart w:id="3" w:name="_Hlk30161102"/>
    <w:r w:rsidRPr="00A40BCA">
      <w:rPr>
        <w:rFonts w:ascii="Calibri" w:hAnsi="Calibri" w:cs="Calibri"/>
        <w:sz w:val="18"/>
        <w:szCs w:val="18"/>
      </w:rPr>
      <w:t>United Nations Development Programme</w:t>
    </w:r>
    <w:r w:rsidRPr="00A40BCA">
      <w:rPr>
        <w:rFonts w:ascii="Calibri" w:hAnsi="Calibri" w:cs="Calibri"/>
        <w:sz w:val="18"/>
        <w:szCs w:val="18"/>
      </w:rPr>
      <w:tab/>
    </w:r>
    <w:bookmarkEnd w:id="0"/>
    <w:bookmarkEnd w:id="1"/>
    <w:bookmarkEnd w:id="2"/>
    <w:bookmarkEnd w:id="3"/>
  </w:p>
  <w:p w14:paraId="33E972CF" w14:textId="77777777" w:rsidR="00470C21" w:rsidRPr="00470C21" w:rsidRDefault="00470C21" w:rsidP="00470C21">
    <w:pPr>
      <w:pStyle w:val="Header"/>
      <w:tabs>
        <w:tab w:val="center" w:pos="4788"/>
        <w:tab w:val="left" w:pos="9540"/>
      </w:tabs>
      <w:rPr>
        <w:rFonts w:ascii="Calibri" w:hAnsi="Calibri" w:cs="Calibri"/>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30BD1" w14:textId="3DA1FC90" w:rsidR="00C4472F" w:rsidRPr="00A40BCA" w:rsidRDefault="00192077" w:rsidP="000776E9">
    <w:pPr>
      <w:rPr>
        <w:rFonts w:ascii="Calibri" w:hAnsi="Calibri" w:cs="Calibri"/>
        <w:color w:val="000000"/>
        <w:szCs w:val="22"/>
      </w:rPr>
    </w:pPr>
    <w:r>
      <w:rPr>
        <w:noProof/>
      </w:rPr>
      <w:drawing>
        <wp:anchor distT="0" distB="0" distL="114300" distR="114300" simplePos="0" relativeHeight="251678720" behindDoc="0" locked="0" layoutInCell="1" allowOverlap="1" wp14:anchorId="134BB34B" wp14:editId="1E4D79D6">
          <wp:simplePos x="0" y="0"/>
          <wp:positionH relativeFrom="margin">
            <wp:align>right</wp:align>
          </wp:positionH>
          <wp:positionV relativeFrom="paragraph">
            <wp:posOffset>-440832</wp:posOffset>
          </wp:positionV>
          <wp:extent cx="952500" cy="14573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1457325"/>
                  </a:xfrm>
                  <a:prstGeom prst="rect">
                    <a:avLst/>
                  </a:prstGeom>
                  <a:noFill/>
                  <a:ln>
                    <a:noFill/>
                  </a:ln>
                </pic:spPr>
              </pic:pic>
            </a:graphicData>
          </a:graphic>
          <wp14:sizeRelH relativeFrom="page">
            <wp14:pctWidth>0</wp14:pctWidth>
          </wp14:sizeRelH>
          <wp14:sizeRelV relativeFrom="page">
            <wp14:pctHeight>0</wp14:pctHeight>
          </wp14:sizeRelV>
        </wp:anchor>
      </w:drawing>
    </w:r>
    <w:r w:rsidR="00C4472F" w:rsidRPr="00A40BCA">
      <w:rPr>
        <w:rFonts w:ascii="Calibri" w:hAnsi="Calibri" w:cs="Calibri"/>
        <w:color w:val="000000"/>
        <w:szCs w:val="22"/>
      </w:rPr>
      <w:t>United Nations Development Programme</w:t>
    </w:r>
  </w:p>
  <w:p w14:paraId="60C933E8" w14:textId="77777777" w:rsidR="00C4472F" w:rsidRPr="00E976B8" w:rsidRDefault="00C4472F" w:rsidP="000776E9">
    <w:pPr>
      <w:rPr>
        <w:rFonts w:ascii="Calibri" w:hAnsi="Calibri"/>
        <w:color w:val="000000"/>
      </w:rPr>
    </w:pPr>
  </w:p>
  <w:p w14:paraId="21D92319" w14:textId="51EE1918" w:rsidR="00C4472F" w:rsidRPr="006E497B" w:rsidRDefault="006046F2" w:rsidP="000776E9">
    <w:pPr>
      <w:jc w:val="center"/>
      <w:rPr>
        <w:rFonts w:ascii="Calibri" w:hAnsi="Calibri"/>
        <w:b/>
        <w:color w:val="000000"/>
        <w:sz w:val="28"/>
        <w:szCs w:val="28"/>
        <w:u w:val="single"/>
      </w:rPr>
    </w:pPr>
    <w:r>
      <w:rPr>
        <w:rFonts w:ascii="Calibri" w:hAnsi="Calibri"/>
        <w:b/>
        <w:color w:val="000000"/>
        <w:sz w:val="28"/>
        <w:szCs w:val="28"/>
        <w:u w:val="single"/>
      </w:rPr>
      <w:t xml:space="preserve">Semi Annual </w:t>
    </w:r>
    <w:r w:rsidR="006E497B" w:rsidRPr="006E497B">
      <w:rPr>
        <w:rFonts w:ascii="Calibri" w:hAnsi="Calibri"/>
        <w:b/>
        <w:color w:val="000000"/>
        <w:sz w:val="28"/>
        <w:szCs w:val="28"/>
        <w:u w:val="single"/>
      </w:rPr>
      <w:t>Progress Report</w:t>
    </w:r>
  </w:p>
  <w:p w14:paraId="22244B6D" w14:textId="037E2D8A" w:rsidR="00C4472F" w:rsidRPr="006E497B" w:rsidRDefault="00DE3DDD" w:rsidP="000776E9">
    <w:pPr>
      <w:jc w:val="center"/>
      <w:rPr>
        <w:rFonts w:ascii="Calibri" w:hAnsi="Calibri"/>
        <w:b/>
        <w:i/>
        <w:color w:val="000000"/>
        <w:sz w:val="28"/>
        <w:szCs w:val="28"/>
        <w:u w:val="single"/>
      </w:rPr>
    </w:pPr>
    <w:r w:rsidRPr="006E497B">
      <w:rPr>
        <w:rFonts w:ascii="Calibri" w:hAnsi="Calibri"/>
        <w:b/>
        <w:i/>
        <w:color w:val="000000"/>
        <w:sz w:val="28"/>
        <w:szCs w:val="28"/>
        <w:u w:val="single"/>
      </w:rPr>
      <w:t xml:space="preserve">UNDP </w:t>
    </w:r>
    <w:r w:rsidR="006046F2">
      <w:rPr>
        <w:rFonts w:ascii="Calibri" w:hAnsi="Calibri"/>
        <w:b/>
        <w:i/>
        <w:color w:val="000000"/>
        <w:sz w:val="28"/>
        <w:szCs w:val="28"/>
        <w:u w:val="single"/>
      </w:rPr>
      <w:t>Uzbekistan</w:t>
    </w:r>
  </w:p>
  <w:p w14:paraId="656E6A2A" w14:textId="77777777" w:rsidR="00C4472F" w:rsidRDefault="00C4472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3A44" w14:textId="11062236" w:rsidR="00C4472F" w:rsidRPr="00DB520F" w:rsidRDefault="00C4472F" w:rsidP="00DA7B9A">
    <w:pPr>
      <w:pStyle w:val="Header"/>
      <w:tabs>
        <w:tab w:val="clear" w:pos="4153"/>
        <w:tab w:val="clear" w:pos="8306"/>
        <w:tab w:val="left" w:pos="1728"/>
      </w:tabs>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1F4FF1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310065"/>
    <w:multiLevelType w:val="multilevel"/>
    <w:tmpl w:val="92CE9636"/>
    <w:lvl w:ilvl="0">
      <w:start w:val="1"/>
      <w:numFmt w:val="bullet"/>
      <w:lvlText w:val=""/>
      <w:lvlJc w:val="left"/>
      <w:pPr>
        <w:tabs>
          <w:tab w:val="num" w:pos="720"/>
        </w:tabs>
        <w:ind w:left="720" w:hanging="360"/>
      </w:pPr>
      <w:rPr>
        <w:rFonts w:ascii="Wingdings" w:hAnsi="Wingdings" w:hint="default"/>
        <w:sz w:val="20"/>
      </w:rPr>
    </w:lvl>
    <w:lvl w:ilvl="1">
      <w:start w:val="2"/>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80D33"/>
    <w:multiLevelType w:val="hybridMultilevel"/>
    <w:tmpl w:val="206A0EE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B00403"/>
    <w:multiLevelType w:val="hybridMultilevel"/>
    <w:tmpl w:val="A0F2D21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1D590E"/>
    <w:multiLevelType w:val="hybridMultilevel"/>
    <w:tmpl w:val="D80A76DC"/>
    <w:lvl w:ilvl="0" w:tplc="20000013">
      <w:start w:val="1"/>
      <w:numFmt w:val="upperRoman"/>
      <w:lvlText w:val="%1."/>
      <w:lvlJc w:val="righ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C5378B9"/>
    <w:multiLevelType w:val="hybridMultilevel"/>
    <w:tmpl w:val="DD825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2619AB"/>
    <w:multiLevelType w:val="hybridMultilevel"/>
    <w:tmpl w:val="BDC4B75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5A463E"/>
    <w:multiLevelType w:val="hybridMultilevel"/>
    <w:tmpl w:val="525019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CD0862"/>
    <w:multiLevelType w:val="hybridMultilevel"/>
    <w:tmpl w:val="52586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3975BF"/>
    <w:multiLevelType w:val="hybridMultilevel"/>
    <w:tmpl w:val="DF34722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1277A5"/>
    <w:multiLevelType w:val="hybridMultilevel"/>
    <w:tmpl w:val="03E48DE0"/>
    <w:lvl w:ilvl="0" w:tplc="CD3C1F74">
      <w:start w:val="1"/>
      <w:numFmt w:val="upperRoman"/>
      <w:pStyle w:val="Heading1"/>
      <w:lvlText w:val="%1."/>
      <w:lvlJc w:val="left"/>
      <w:pPr>
        <w:tabs>
          <w:tab w:val="num" w:pos="720"/>
        </w:tabs>
        <w:ind w:left="720" w:hanging="720"/>
      </w:pPr>
      <w:rPr>
        <w:rFonts w:hint="default"/>
      </w:rPr>
    </w:lvl>
    <w:lvl w:ilvl="1" w:tplc="944EE276">
      <w:start w:val="1"/>
      <w:numFmt w:val="bullet"/>
      <w:lvlText w:val=""/>
      <w:lvlJc w:val="left"/>
      <w:pPr>
        <w:tabs>
          <w:tab w:val="num" w:pos="1440"/>
        </w:tabs>
        <w:ind w:left="1440" w:hanging="360"/>
      </w:pPr>
      <w:rPr>
        <w:rFonts w:ascii="Symbol" w:hAnsi="Symbol" w:hint="default"/>
        <w:sz w:val="1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8760D78"/>
    <w:multiLevelType w:val="hybridMultilevel"/>
    <w:tmpl w:val="AA506FA6"/>
    <w:lvl w:ilvl="0" w:tplc="9B78EAD2">
      <w:start w:val="9"/>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E94365"/>
    <w:multiLevelType w:val="hybridMultilevel"/>
    <w:tmpl w:val="6B54E35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C8664FF"/>
    <w:multiLevelType w:val="hybridMultilevel"/>
    <w:tmpl w:val="B8ECE5A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754F15"/>
    <w:multiLevelType w:val="hybridMultilevel"/>
    <w:tmpl w:val="3A5644F8"/>
    <w:lvl w:ilvl="0" w:tplc="26DC0C0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4B6EDF"/>
    <w:multiLevelType w:val="hybridMultilevel"/>
    <w:tmpl w:val="59AC7C76"/>
    <w:lvl w:ilvl="0" w:tplc="0409000F">
      <w:start w:val="1"/>
      <w:numFmt w:val="decimal"/>
      <w:lvlText w:val="%1."/>
      <w:lvlJc w:val="left"/>
      <w:pPr>
        <w:ind w:left="540" w:hanging="360"/>
      </w:pPr>
      <w:rPr>
        <w:rFonts w:hint="default"/>
      </w:rPr>
    </w:lvl>
    <w:lvl w:ilvl="1" w:tplc="0409001B">
      <w:start w:val="1"/>
      <w:numFmt w:val="lowerRoman"/>
      <w:lvlText w:val="%2."/>
      <w:lvlJc w:val="right"/>
      <w:pPr>
        <w:ind w:left="1440" w:hanging="360"/>
      </w:pPr>
    </w:lvl>
    <w:lvl w:ilvl="2" w:tplc="2E224F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F612B2"/>
    <w:multiLevelType w:val="hybridMultilevel"/>
    <w:tmpl w:val="EC6A2B0E"/>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BBC00CF"/>
    <w:multiLevelType w:val="multilevel"/>
    <w:tmpl w:val="A0AA24AE"/>
    <w:lvl w:ilvl="0">
      <w:start w:val="1"/>
      <w:numFmt w:val="decimal"/>
      <w:lvlText w:val="%1."/>
      <w:lvlJc w:val="left"/>
      <w:pPr>
        <w:tabs>
          <w:tab w:val="num" w:pos="720"/>
        </w:tabs>
        <w:ind w:left="720" w:hanging="72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2BEE7E34"/>
    <w:multiLevelType w:val="hybridMultilevel"/>
    <w:tmpl w:val="48B222D2"/>
    <w:lvl w:ilvl="0" w:tplc="C2CA5AA8">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0" w15:restartNumberingAfterBreak="0">
    <w:nsid w:val="2C26754D"/>
    <w:multiLevelType w:val="hybridMultilevel"/>
    <w:tmpl w:val="E6C844A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C881FDC"/>
    <w:multiLevelType w:val="hybridMultilevel"/>
    <w:tmpl w:val="EC6A2B0E"/>
    <w:lvl w:ilvl="0" w:tplc="05AE44CC">
      <w:start w:val="1"/>
      <w:numFmt w:val="upperRoman"/>
      <w:lvlText w:val="%1."/>
      <w:lvlJc w:val="left"/>
      <w:pPr>
        <w:ind w:left="1080" w:hanging="72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2DF55E9E"/>
    <w:multiLevelType w:val="hybridMultilevel"/>
    <w:tmpl w:val="4482BD14"/>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1B360D0"/>
    <w:multiLevelType w:val="hybridMultilevel"/>
    <w:tmpl w:val="B7769BC6"/>
    <w:lvl w:ilvl="0" w:tplc="9DE003E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9C50E0"/>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50054A6"/>
    <w:multiLevelType w:val="hybridMultilevel"/>
    <w:tmpl w:val="7D746C6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1E502B"/>
    <w:multiLevelType w:val="multilevel"/>
    <w:tmpl w:val="ADE006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461012EE"/>
    <w:multiLevelType w:val="multilevel"/>
    <w:tmpl w:val="B122D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C15F69"/>
    <w:multiLevelType w:val="hybridMultilevel"/>
    <w:tmpl w:val="206086B4"/>
    <w:lvl w:ilvl="0" w:tplc="432A3072">
      <w:start w:val="1"/>
      <w:numFmt w:val="decimal"/>
      <w:lvlText w:val="%1."/>
      <w:lvlJc w:val="left"/>
      <w:pPr>
        <w:ind w:left="720" w:hanging="360"/>
      </w:pPr>
      <w:rPr>
        <w:rFonts w:ascii="Myriad" w:hAnsi="Myriad" w:cs="Arial"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4A67B3"/>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0E4528"/>
    <w:multiLevelType w:val="hybridMultilevel"/>
    <w:tmpl w:val="9578AA06"/>
    <w:lvl w:ilvl="0" w:tplc="1E2A8C6C">
      <w:start w:val="3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52212"/>
    <w:multiLevelType w:val="hybridMultilevel"/>
    <w:tmpl w:val="75466FF6"/>
    <w:lvl w:ilvl="0" w:tplc="A9A6C4AE">
      <w:start w:val="1"/>
      <w:numFmt w:val="lowerLetter"/>
      <w:lvlText w:val="%1."/>
      <w:lvlJc w:val="left"/>
      <w:pPr>
        <w:ind w:left="1440" w:hanging="360"/>
      </w:pPr>
      <w:rPr>
        <w:i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22E6528"/>
    <w:multiLevelType w:val="hybridMultilevel"/>
    <w:tmpl w:val="0A7A6CD4"/>
    <w:lvl w:ilvl="0" w:tplc="D1740296">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7F7EE9"/>
    <w:multiLevelType w:val="hybridMultilevel"/>
    <w:tmpl w:val="17CAE9B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9B421CF"/>
    <w:multiLevelType w:val="multilevel"/>
    <w:tmpl w:val="D256B7B6"/>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AA0013A"/>
    <w:multiLevelType w:val="multilevel"/>
    <w:tmpl w:val="B8CC1C62"/>
    <w:lvl w:ilvl="0">
      <w:start w:val="1"/>
      <w:numFmt w:val="lowerLetter"/>
      <w:lvlText w:val="%1)"/>
      <w:lvlJc w:val="left"/>
      <w:pPr>
        <w:tabs>
          <w:tab w:val="num" w:pos="360"/>
        </w:tabs>
        <w:ind w:left="360" w:hanging="360"/>
      </w:pPr>
      <w:rPr>
        <w:rFonts w:hint="default"/>
        <w:sz w:val="20"/>
      </w:rPr>
    </w:lvl>
    <w:lvl w:ilvl="1">
      <w:start w:val="1"/>
      <w:numFmt w:val="bullet"/>
      <w:lvlText w:val=""/>
      <w:lvlJc w:val="left"/>
      <w:pPr>
        <w:tabs>
          <w:tab w:val="num" w:pos="360"/>
        </w:tabs>
        <w:ind w:left="0" w:firstLine="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15:restartNumberingAfterBreak="0">
    <w:nsid w:val="5DF6604A"/>
    <w:multiLevelType w:val="hybridMultilevel"/>
    <w:tmpl w:val="37AACF3E"/>
    <w:lvl w:ilvl="0" w:tplc="08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8" w15:restartNumberingAfterBreak="0">
    <w:nsid w:val="60514B52"/>
    <w:multiLevelType w:val="hybridMultilevel"/>
    <w:tmpl w:val="AEE6392A"/>
    <w:lvl w:ilvl="0" w:tplc="6AEC375A">
      <w:start w:val="14"/>
      <w:numFmt w:val="decimal"/>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C6D79"/>
    <w:multiLevelType w:val="hybridMultilevel"/>
    <w:tmpl w:val="6916FCD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0" w15:restartNumberingAfterBreak="0">
    <w:nsid w:val="63322F68"/>
    <w:multiLevelType w:val="hybridMultilevel"/>
    <w:tmpl w:val="EE26D544"/>
    <w:lvl w:ilvl="0" w:tplc="28AC9AD2">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3E356C4"/>
    <w:multiLevelType w:val="hybridMultilevel"/>
    <w:tmpl w:val="0D665DA8"/>
    <w:lvl w:ilvl="0" w:tplc="288A7EF4">
      <w:start w:val="6"/>
      <w:numFmt w:val="decimal"/>
      <w:lvlText w:val="%1."/>
      <w:lvlJc w:val="left"/>
      <w:pPr>
        <w:ind w:left="720" w:hanging="360"/>
      </w:pPr>
      <w:rPr>
        <w:rFonts w:hint="default"/>
        <w:i w:val="0"/>
      </w:rPr>
    </w:lvl>
    <w:lvl w:ilvl="1" w:tplc="49E8A8D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C0525"/>
    <w:multiLevelType w:val="hybridMultilevel"/>
    <w:tmpl w:val="0EDA094C"/>
    <w:lvl w:ilvl="0" w:tplc="D900852A">
      <w:start w:val="1"/>
      <w:numFmt w:val="decimal"/>
      <w:lvlText w:val="%1."/>
      <w:lvlJc w:val="left"/>
      <w:pPr>
        <w:ind w:left="720" w:hanging="360"/>
      </w:pPr>
      <w:rPr>
        <w:rFonts w:ascii="Arial" w:hAnsi="Arial" w:cs="Arial" w:hint="default"/>
        <w:b w:val="0"/>
        <w:i w:val="0"/>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A576222"/>
    <w:multiLevelType w:val="hybridMultilevel"/>
    <w:tmpl w:val="1D2ED79C"/>
    <w:lvl w:ilvl="0" w:tplc="26DC0C0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6D750025"/>
    <w:multiLevelType w:val="hybridMultilevel"/>
    <w:tmpl w:val="52363276"/>
    <w:lvl w:ilvl="0" w:tplc="5E4ACF0E">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F8B7071"/>
    <w:multiLevelType w:val="hybridMultilevel"/>
    <w:tmpl w:val="6A4C643C"/>
    <w:lvl w:ilvl="0" w:tplc="E70C76D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15:restartNumberingAfterBreak="0">
    <w:nsid w:val="70E66C51"/>
    <w:multiLevelType w:val="hybridMultilevel"/>
    <w:tmpl w:val="4482BD14"/>
    <w:lvl w:ilvl="0" w:tplc="04090017">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2A279C9"/>
    <w:multiLevelType w:val="hybridMultilevel"/>
    <w:tmpl w:val="EEB05E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8" w15:restartNumberingAfterBreak="0">
    <w:nsid w:val="7506487A"/>
    <w:multiLevelType w:val="hybridMultilevel"/>
    <w:tmpl w:val="5CDA88B4"/>
    <w:lvl w:ilvl="0" w:tplc="26DC0C0E">
      <w:start w:val="1"/>
      <w:numFmt w:val="bullet"/>
      <w:lvlText w:val=""/>
      <w:lvlJc w:val="left"/>
      <w:pPr>
        <w:ind w:left="720" w:hanging="360"/>
      </w:pPr>
      <w:rPr>
        <w:rFonts w:ascii="Symbol" w:hAnsi="Symbol" w:hint="default"/>
      </w:rPr>
    </w:lvl>
    <w:lvl w:ilvl="1" w:tplc="26DC0C0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EF5C40"/>
    <w:multiLevelType w:val="hybridMultilevel"/>
    <w:tmpl w:val="5B9AA3C6"/>
    <w:lvl w:ilvl="0" w:tplc="7C72BF8E">
      <w:start w:val="1"/>
      <w:numFmt w:val="lowerLetter"/>
      <w:lvlText w:val="%1."/>
      <w:lvlJc w:val="left"/>
      <w:pPr>
        <w:ind w:left="144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017A1A"/>
    <w:multiLevelType w:val="hybridMultilevel"/>
    <w:tmpl w:val="A9C4311C"/>
    <w:lvl w:ilvl="0" w:tplc="58FAF794">
      <w:start w:val="1"/>
      <w:numFmt w:val="decimal"/>
      <w:lvlText w:val="%1."/>
      <w:lvlJc w:val="left"/>
      <w:pPr>
        <w:ind w:left="540" w:hanging="360"/>
      </w:pPr>
      <w:rPr>
        <w:rFonts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9C6697C"/>
    <w:multiLevelType w:val="hybridMultilevel"/>
    <w:tmpl w:val="9C76D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CC568CA"/>
    <w:multiLevelType w:val="hybridMultilevel"/>
    <w:tmpl w:val="CC243C28"/>
    <w:lvl w:ilvl="0" w:tplc="0409000B">
      <w:start w:val="1"/>
      <w:numFmt w:val="bullet"/>
      <w:lvlText w:val=""/>
      <w:lvlJc w:val="left"/>
      <w:pPr>
        <w:tabs>
          <w:tab w:val="num" w:pos="771"/>
        </w:tabs>
        <w:ind w:left="771" w:hanging="360"/>
      </w:pPr>
      <w:rPr>
        <w:rFonts w:ascii="Wingdings" w:hAnsi="Wingdings" w:hint="default"/>
      </w:rPr>
    </w:lvl>
    <w:lvl w:ilvl="1" w:tplc="04090003" w:tentative="1">
      <w:start w:val="1"/>
      <w:numFmt w:val="bullet"/>
      <w:lvlText w:val="o"/>
      <w:lvlJc w:val="left"/>
      <w:pPr>
        <w:tabs>
          <w:tab w:val="num" w:pos="1491"/>
        </w:tabs>
        <w:ind w:left="1491" w:hanging="360"/>
      </w:pPr>
      <w:rPr>
        <w:rFonts w:ascii="Courier New" w:hAnsi="Courier New" w:cs="Courier New" w:hint="default"/>
      </w:rPr>
    </w:lvl>
    <w:lvl w:ilvl="2" w:tplc="04090005" w:tentative="1">
      <w:start w:val="1"/>
      <w:numFmt w:val="bullet"/>
      <w:lvlText w:val=""/>
      <w:lvlJc w:val="left"/>
      <w:pPr>
        <w:tabs>
          <w:tab w:val="num" w:pos="2211"/>
        </w:tabs>
        <w:ind w:left="2211" w:hanging="360"/>
      </w:pPr>
      <w:rPr>
        <w:rFonts w:ascii="Wingdings" w:hAnsi="Wingdings" w:hint="default"/>
      </w:rPr>
    </w:lvl>
    <w:lvl w:ilvl="3" w:tplc="04090001" w:tentative="1">
      <w:start w:val="1"/>
      <w:numFmt w:val="bullet"/>
      <w:lvlText w:val=""/>
      <w:lvlJc w:val="left"/>
      <w:pPr>
        <w:tabs>
          <w:tab w:val="num" w:pos="2931"/>
        </w:tabs>
        <w:ind w:left="2931" w:hanging="360"/>
      </w:pPr>
      <w:rPr>
        <w:rFonts w:ascii="Symbol" w:hAnsi="Symbol" w:hint="default"/>
      </w:rPr>
    </w:lvl>
    <w:lvl w:ilvl="4" w:tplc="04090003" w:tentative="1">
      <w:start w:val="1"/>
      <w:numFmt w:val="bullet"/>
      <w:lvlText w:val="o"/>
      <w:lvlJc w:val="left"/>
      <w:pPr>
        <w:tabs>
          <w:tab w:val="num" w:pos="3651"/>
        </w:tabs>
        <w:ind w:left="3651" w:hanging="360"/>
      </w:pPr>
      <w:rPr>
        <w:rFonts w:ascii="Courier New" w:hAnsi="Courier New" w:cs="Courier New" w:hint="default"/>
      </w:rPr>
    </w:lvl>
    <w:lvl w:ilvl="5" w:tplc="04090005" w:tentative="1">
      <w:start w:val="1"/>
      <w:numFmt w:val="bullet"/>
      <w:lvlText w:val=""/>
      <w:lvlJc w:val="left"/>
      <w:pPr>
        <w:tabs>
          <w:tab w:val="num" w:pos="4371"/>
        </w:tabs>
        <w:ind w:left="4371" w:hanging="360"/>
      </w:pPr>
      <w:rPr>
        <w:rFonts w:ascii="Wingdings" w:hAnsi="Wingdings" w:hint="default"/>
      </w:rPr>
    </w:lvl>
    <w:lvl w:ilvl="6" w:tplc="04090001" w:tentative="1">
      <w:start w:val="1"/>
      <w:numFmt w:val="bullet"/>
      <w:lvlText w:val=""/>
      <w:lvlJc w:val="left"/>
      <w:pPr>
        <w:tabs>
          <w:tab w:val="num" w:pos="5091"/>
        </w:tabs>
        <w:ind w:left="5091" w:hanging="360"/>
      </w:pPr>
      <w:rPr>
        <w:rFonts w:ascii="Symbol" w:hAnsi="Symbol" w:hint="default"/>
      </w:rPr>
    </w:lvl>
    <w:lvl w:ilvl="7" w:tplc="04090003" w:tentative="1">
      <w:start w:val="1"/>
      <w:numFmt w:val="bullet"/>
      <w:lvlText w:val="o"/>
      <w:lvlJc w:val="left"/>
      <w:pPr>
        <w:tabs>
          <w:tab w:val="num" w:pos="5811"/>
        </w:tabs>
        <w:ind w:left="5811" w:hanging="360"/>
      </w:pPr>
      <w:rPr>
        <w:rFonts w:ascii="Courier New" w:hAnsi="Courier New" w:cs="Courier New" w:hint="default"/>
      </w:rPr>
    </w:lvl>
    <w:lvl w:ilvl="8" w:tplc="04090005" w:tentative="1">
      <w:start w:val="1"/>
      <w:numFmt w:val="bullet"/>
      <w:lvlText w:val=""/>
      <w:lvlJc w:val="left"/>
      <w:pPr>
        <w:tabs>
          <w:tab w:val="num" w:pos="6531"/>
        </w:tabs>
        <w:ind w:left="6531" w:hanging="360"/>
      </w:pPr>
      <w:rPr>
        <w:rFonts w:ascii="Wingdings" w:hAnsi="Wingdings" w:hint="default"/>
      </w:rPr>
    </w:lvl>
  </w:abstractNum>
  <w:abstractNum w:abstractNumId="53" w15:restartNumberingAfterBreak="0">
    <w:nsid w:val="7F471E46"/>
    <w:multiLevelType w:val="hybridMultilevel"/>
    <w:tmpl w:val="5532CD50"/>
    <w:lvl w:ilvl="0" w:tplc="5DD2B4C2">
      <w:start w:val="9"/>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8184714">
    <w:abstractNumId w:val="11"/>
  </w:num>
  <w:num w:numId="2" w16cid:durableId="744884733">
    <w:abstractNumId w:val="36"/>
  </w:num>
  <w:num w:numId="3" w16cid:durableId="1608151251">
    <w:abstractNumId w:val="10"/>
  </w:num>
  <w:num w:numId="4" w16cid:durableId="187985052">
    <w:abstractNumId w:val="10"/>
    <w:lvlOverride w:ilvl="0">
      <w:startOverride w:val="1"/>
    </w:lvlOverride>
  </w:num>
  <w:num w:numId="5" w16cid:durableId="836768984">
    <w:abstractNumId w:val="18"/>
  </w:num>
  <w:num w:numId="6" w16cid:durableId="1373840859">
    <w:abstractNumId w:val="45"/>
  </w:num>
  <w:num w:numId="7" w16cid:durableId="591937462">
    <w:abstractNumId w:val="22"/>
  </w:num>
  <w:num w:numId="8" w16cid:durableId="2128699564">
    <w:abstractNumId w:val="13"/>
  </w:num>
  <w:num w:numId="9" w16cid:durableId="590354310">
    <w:abstractNumId w:val="34"/>
  </w:num>
  <w:num w:numId="10" w16cid:durableId="612438632">
    <w:abstractNumId w:val="29"/>
  </w:num>
  <w:num w:numId="11" w16cid:durableId="751968154">
    <w:abstractNumId w:val="1"/>
  </w:num>
  <w:num w:numId="12" w16cid:durableId="145903760">
    <w:abstractNumId w:val="9"/>
  </w:num>
  <w:num w:numId="13" w16cid:durableId="196086572">
    <w:abstractNumId w:val="25"/>
  </w:num>
  <w:num w:numId="14" w16cid:durableId="860554392">
    <w:abstractNumId w:val="33"/>
  </w:num>
  <w:num w:numId="15" w16cid:durableId="660811057">
    <w:abstractNumId w:val="2"/>
  </w:num>
  <w:num w:numId="16" w16cid:durableId="536434671">
    <w:abstractNumId w:val="35"/>
  </w:num>
  <w:num w:numId="17" w16cid:durableId="1914049817">
    <w:abstractNumId w:val="24"/>
  </w:num>
  <w:num w:numId="18" w16cid:durableId="1832791939">
    <w:abstractNumId w:val="14"/>
  </w:num>
  <w:num w:numId="19" w16cid:durableId="550388724">
    <w:abstractNumId w:val="6"/>
  </w:num>
  <w:num w:numId="20" w16cid:durableId="262492558">
    <w:abstractNumId w:val="52"/>
  </w:num>
  <w:num w:numId="21" w16cid:durableId="1039352940">
    <w:abstractNumId w:val="10"/>
  </w:num>
  <w:num w:numId="22" w16cid:durableId="964582987">
    <w:abstractNumId w:val="8"/>
  </w:num>
  <w:num w:numId="23" w16cid:durableId="1169177694">
    <w:abstractNumId w:val="20"/>
  </w:num>
  <w:num w:numId="24" w16cid:durableId="464662302">
    <w:abstractNumId w:val="23"/>
  </w:num>
  <w:num w:numId="25" w16cid:durableId="1975452588">
    <w:abstractNumId w:val="26"/>
  </w:num>
  <w:num w:numId="26" w16cid:durableId="1134518918">
    <w:abstractNumId w:val="19"/>
  </w:num>
  <w:num w:numId="27" w16cid:durableId="1084184782">
    <w:abstractNumId w:val="39"/>
  </w:num>
  <w:num w:numId="28" w16cid:durableId="417680813">
    <w:abstractNumId w:val="47"/>
  </w:num>
  <w:num w:numId="29" w16cid:durableId="1895581651">
    <w:abstractNumId w:val="37"/>
  </w:num>
  <w:num w:numId="30" w16cid:durableId="1078017223">
    <w:abstractNumId w:val="27"/>
  </w:num>
  <w:num w:numId="31" w16cid:durableId="188028207">
    <w:abstractNumId w:val="0"/>
  </w:num>
  <w:num w:numId="32" w16cid:durableId="1689453742">
    <w:abstractNumId w:val="7"/>
  </w:num>
  <w:num w:numId="33" w16cid:durableId="2082215990">
    <w:abstractNumId w:val="48"/>
  </w:num>
  <w:num w:numId="34" w16cid:durableId="2023892059">
    <w:abstractNumId w:val="43"/>
  </w:num>
  <w:num w:numId="35" w16cid:durableId="1183858964">
    <w:abstractNumId w:val="15"/>
  </w:num>
  <w:num w:numId="36" w16cid:durableId="506138744">
    <w:abstractNumId w:val="46"/>
  </w:num>
  <w:num w:numId="37" w16cid:durableId="237784450">
    <w:abstractNumId w:val="28"/>
  </w:num>
  <w:num w:numId="38" w16cid:durableId="882596921">
    <w:abstractNumId w:val="32"/>
  </w:num>
  <w:num w:numId="39" w16cid:durableId="179394190">
    <w:abstractNumId w:val="3"/>
  </w:num>
  <w:num w:numId="40" w16cid:durableId="1405226348">
    <w:abstractNumId w:val="50"/>
  </w:num>
  <w:num w:numId="41" w16cid:durableId="598022874">
    <w:abstractNumId w:val="5"/>
  </w:num>
  <w:num w:numId="42" w16cid:durableId="1828325885">
    <w:abstractNumId w:val="49"/>
  </w:num>
  <w:num w:numId="43" w16cid:durableId="569005072">
    <w:abstractNumId w:val="41"/>
  </w:num>
  <w:num w:numId="44" w16cid:durableId="1887448773">
    <w:abstractNumId w:val="31"/>
  </w:num>
  <w:num w:numId="45" w16cid:durableId="491678060">
    <w:abstractNumId w:val="42"/>
  </w:num>
  <w:num w:numId="46" w16cid:durableId="496307180">
    <w:abstractNumId w:val="16"/>
  </w:num>
  <w:num w:numId="47" w16cid:durableId="602107918">
    <w:abstractNumId w:val="27"/>
  </w:num>
  <w:num w:numId="48" w16cid:durableId="194120251">
    <w:abstractNumId w:val="53"/>
  </w:num>
  <w:num w:numId="49" w16cid:durableId="1480685762">
    <w:abstractNumId w:val="40"/>
  </w:num>
  <w:num w:numId="50" w16cid:durableId="2065374672">
    <w:abstractNumId w:val="44"/>
  </w:num>
  <w:num w:numId="51" w16cid:durableId="861093893">
    <w:abstractNumId w:val="30"/>
  </w:num>
  <w:num w:numId="52" w16cid:durableId="641038869">
    <w:abstractNumId w:val="12"/>
  </w:num>
  <w:num w:numId="53" w16cid:durableId="1352101039">
    <w:abstractNumId w:val="38"/>
  </w:num>
  <w:num w:numId="54" w16cid:durableId="1621493643">
    <w:abstractNumId w:val="4"/>
  </w:num>
  <w:num w:numId="55" w16cid:durableId="465396707">
    <w:abstractNumId w:val="21"/>
  </w:num>
  <w:num w:numId="56" w16cid:durableId="2033532683">
    <w:abstractNumId w:val="51"/>
  </w:num>
  <w:num w:numId="57" w16cid:durableId="1780373325">
    <w:abstractNumId w:val="1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1FF7"/>
    <w:rsid w:val="00001D23"/>
    <w:rsid w:val="00003072"/>
    <w:rsid w:val="000034EB"/>
    <w:rsid w:val="000046E9"/>
    <w:rsid w:val="000049CA"/>
    <w:rsid w:val="000057AA"/>
    <w:rsid w:val="000072CF"/>
    <w:rsid w:val="00010930"/>
    <w:rsid w:val="00010B4C"/>
    <w:rsid w:val="00011915"/>
    <w:rsid w:val="00012C7C"/>
    <w:rsid w:val="000156C6"/>
    <w:rsid w:val="00015FF2"/>
    <w:rsid w:val="0001785A"/>
    <w:rsid w:val="00020361"/>
    <w:rsid w:val="000217CD"/>
    <w:rsid w:val="00021880"/>
    <w:rsid w:val="00022DE9"/>
    <w:rsid w:val="00025946"/>
    <w:rsid w:val="00027EE6"/>
    <w:rsid w:val="00030A48"/>
    <w:rsid w:val="00031E16"/>
    <w:rsid w:val="00031EB7"/>
    <w:rsid w:val="0003356C"/>
    <w:rsid w:val="0003461C"/>
    <w:rsid w:val="000359B5"/>
    <w:rsid w:val="000417A1"/>
    <w:rsid w:val="00041F71"/>
    <w:rsid w:val="00044654"/>
    <w:rsid w:val="00044655"/>
    <w:rsid w:val="00045877"/>
    <w:rsid w:val="00046353"/>
    <w:rsid w:val="00051C87"/>
    <w:rsid w:val="00053159"/>
    <w:rsid w:val="00053313"/>
    <w:rsid w:val="0005420B"/>
    <w:rsid w:val="0005468D"/>
    <w:rsid w:val="00054B19"/>
    <w:rsid w:val="00055972"/>
    <w:rsid w:val="000604B7"/>
    <w:rsid w:val="000615B0"/>
    <w:rsid w:val="00062A21"/>
    <w:rsid w:val="00062E78"/>
    <w:rsid w:val="00064EFA"/>
    <w:rsid w:val="00066BC7"/>
    <w:rsid w:val="000717D8"/>
    <w:rsid w:val="0007234E"/>
    <w:rsid w:val="000734EF"/>
    <w:rsid w:val="000748FE"/>
    <w:rsid w:val="0007668A"/>
    <w:rsid w:val="000776E9"/>
    <w:rsid w:val="000818F5"/>
    <w:rsid w:val="00081F3D"/>
    <w:rsid w:val="0008221B"/>
    <w:rsid w:val="0008309A"/>
    <w:rsid w:val="00083205"/>
    <w:rsid w:val="00084487"/>
    <w:rsid w:val="00090431"/>
    <w:rsid w:val="00092A3C"/>
    <w:rsid w:val="00092A70"/>
    <w:rsid w:val="00092DB4"/>
    <w:rsid w:val="00093974"/>
    <w:rsid w:val="000939D5"/>
    <w:rsid w:val="000A0830"/>
    <w:rsid w:val="000A5A14"/>
    <w:rsid w:val="000A60FE"/>
    <w:rsid w:val="000B063B"/>
    <w:rsid w:val="000B1D9D"/>
    <w:rsid w:val="000B3A46"/>
    <w:rsid w:val="000B3D30"/>
    <w:rsid w:val="000B4494"/>
    <w:rsid w:val="000B48E2"/>
    <w:rsid w:val="000B4B2D"/>
    <w:rsid w:val="000B660E"/>
    <w:rsid w:val="000B6775"/>
    <w:rsid w:val="000C3C55"/>
    <w:rsid w:val="000C49F5"/>
    <w:rsid w:val="000C4DDD"/>
    <w:rsid w:val="000C542F"/>
    <w:rsid w:val="000C71FB"/>
    <w:rsid w:val="000C7C6B"/>
    <w:rsid w:val="000D65BC"/>
    <w:rsid w:val="000D790D"/>
    <w:rsid w:val="000E2455"/>
    <w:rsid w:val="000E29A8"/>
    <w:rsid w:val="000E3CEC"/>
    <w:rsid w:val="000E4D80"/>
    <w:rsid w:val="000E506E"/>
    <w:rsid w:val="000F444C"/>
    <w:rsid w:val="000F4EE2"/>
    <w:rsid w:val="000F517F"/>
    <w:rsid w:val="000F662A"/>
    <w:rsid w:val="000F74FE"/>
    <w:rsid w:val="001029BD"/>
    <w:rsid w:val="00103345"/>
    <w:rsid w:val="00104FDC"/>
    <w:rsid w:val="00106518"/>
    <w:rsid w:val="00107ECE"/>
    <w:rsid w:val="0011062B"/>
    <w:rsid w:val="00110A12"/>
    <w:rsid w:val="001116C2"/>
    <w:rsid w:val="00113A56"/>
    <w:rsid w:val="001141FC"/>
    <w:rsid w:val="00114DAA"/>
    <w:rsid w:val="00115EED"/>
    <w:rsid w:val="00116DF3"/>
    <w:rsid w:val="00116E97"/>
    <w:rsid w:val="00121366"/>
    <w:rsid w:val="00123048"/>
    <w:rsid w:val="00123A7A"/>
    <w:rsid w:val="00124A38"/>
    <w:rsid w:val="001302A0"/>
    <w:rsid w:val="00130AC0"/>
    <w:rsid w:val="00131DCD"/>
    <w:rsid w:val="00132EE7"/>
    <w:rsid w:val="00135649"/>
    <w:rsid w:val="0013589D"/>
    <w:rsid w:val="0013698A"/>
    <w:rsid w:val="00137EB2"/>
    <w:rsid w:val="00140058"/>
    <w:rsid w:val="00140BB4"/>
    <w:rsid w:val="001411C6"/>
    <w:rsid w:val="001434C9"/>
    <w:rsid w:val="00143F97"/>
    <w:rsid w:val="001441EC"/>
    <w:rsid w:val="00144D89"/>
    <w:rsid w:val="00146350"/>
    <w:rsid w:val="00146DAE"/>
    <w:rsid w:val="00146ECB"/>
    <w:rsid w:val="00147411"/>
    <w:rsid w:val="001522D5"/>
    <w:rsid w:val="001535D9"/>
    <w:rsid w:val="001547F8"/>
    <w:rsid w:val="00155240"/>
    <w:rsid w:val="001555BB"/>
    <w:rsid w:val="00155DA1"/>
    <w:rsid w:val="0016464E"/>
    <w:rsid w:val="001663BF"/>
    <w:rsid w:val="00167101"/>
    <w:rsid w:val="00167302"/>
    <w:rsid w:val="00171649"/>
    <w:rsid w:val="001732CD"/>
    <w:rsid w:val="00175903"/>
    <w:rsid w:val="00181491"/>
    <w:rsid w:val="00182984"/>
    <w:rsid w:val="00183C2F"/>
    <w:rsid w:val="00184097"/>
    <w:rsid w:val="00184AA4"/>
    <w:rsid w:val="00185E47"/>
    <w:rsid w:val="00186D1E"/>
    <w:rsid w:val="001900F7"/>
    <w:rsid w:val="00190860"/>
    <w:rsid w:val="00192077"/>
    <w:rsid w:val="00192618"/>
    <w:rsid w:val="00194BA9"/>
    <w:rsid w:val="001978EB"/>
    <w:rsid w:val="001A094E"/>
    <w:rsid w:val="001A1150"/>
    <w:rsid w:val="001A124D"/>
    <w:rsid w:val="001A2CE2"/>
    <w:rsid w:val="001A615C"/>
    <w:rsid w:val="001A7A32"/>
    <w:rsid w:val="001B14E4"/>
    <w:rsid w:val="001B30A4"/>
    <w:rsid w:val="001B33D4"/>
    <w:rsid w:val="001B5BE3"/>
    <w:rsid w:val="001B6C2A"/>
    <w:rsid w:val="001B782A"/>
    <w:rsid w:val="001B7B76"/>
    <w:rsid w:val="001B7BFD"/>
    <w:rsid w:val="001C0394"/>
    <w:rsid w:val="001C0955"/>
    <w:rsid w:val="001C0CF1"/>
    <w:rsid w:val="001C15F0"/>
    <w:rsid w:val="001C2C51"/>
    <w:rsid w:val="001C2D4B"/>
    <w:rsid w:val="001C4626"/>
    <w:rsid w:val="001C5460"/>
    <w:rsid w:val="001C60D2"/>
    <w:rsid w:val="001C629D"/>
    <w:rsid w:val="001C68E5"/>
    <w:rsid w:val="001D0B24"/>
    <w:rsid w:val="001D0F8F"/>
    <w:rsid w:val="001D1221"/>
    <w:rsid w:val="001D1CA5"/>
    <w:rsid w:val="001D4147"/>
    <w:rsid w:val="001D55D3"/>
    <w:rsid w:val="001D6163"/>
    <w:rsid w:val="001D70AA"/>
    <w:rsid w:val="001E0170"/>
    <w:rsid w:val="001E018A"/>
    <w:rsid w:val="001E54BB"/>
    <w:rsid w:val="001E6168"/>
    <w:rsid w:val="001E7194"/>
    <w:rsid w:val="001E77BC"/>
    <w:rsid w:val="001F04C2"/>
    <w:rsid w:val="001F1500"/>
    <w:rsid w:val="001F1717"/>
    <w:rsid w:val="001F2D2B"/>
    <w:rsid w:val="001F343D"/>
    <w:rsid w:val="001F4B06"/>
    <w:rsid w:val="001F51F2"/>
    <w:rsid w:val="001F7DD5"/>
    <w:rsid w:val="00204E38"/>
    <w:rsid w:val="0020501F"/>
    <w:rsid w:val="002053AE"/>
    <w:rsid w:val="002078C3"/>
    <w:rsid w:val="00207C3F"/>
    <w:rsid w:val="002110E8"/>
    <w:rsid w:val="00214FCC"/>
    <w:rsid w:val="00216441"/>
    <w:rsid w:val="00217F3A"/>
    <w:rsid w:val="002207D4"/>
    <w:rsid w:val="00221CCB"/>
    <w:rsid w:val="00224485"/>
    <w:rsid w:val="00224B4E"/>
    <w:rsid w:val="002250C4"/>
    <w:rsid w:val="00226D1B"/>
    <w:rsid w:val="002317AF"/>
    <w:rsid w:val="00233370"/>
    <w:rsid w:val="0023377E"/>
    <w:rsid w:val="00234C8A"/>
    <w:rsid w:val="00235641"/>
    <w:rsid w:val="00235F3D"/>
    <w:rsid w:val="002367F0"/>
    <w:rsid w:val="00236986"/>
    <w:rsid w:val="00236B9C"/>
    <w:rsid w:val="00237B2D"/>
    <w:rsid w:val="00237B80"/>
    <w:rsid w:val="0024180B"/>
    <w:rsid w:val="0024292C"/>
    <w:rsid w:val="00242F7F"/>
    <w:rsid w:val="0024437D"/>
    <w:rsid w:val="00246251"/>
    <w:rsid w:val="00246539"/>
    <w:rsid w:val="00246A04"/>
    <w:rsid w:val="00246BC6"/>
    <w:rsid w:val="00247233"/>
    <w:rsid w:val="00254F75"/>
    <w:rsid w:val="0025523F"/>
    <w:rsid w:val="0025565E"/>
    <w:rsid w:val="00256D7F"/>
    <w:rsid w:val="002617BC"/>
    <w:rsid w:val="00262E0E"/>
    <w:rsid w:val="00264CF7"/>
    <w:rsid w:val="0026500E"/>
    <w:rsid w:val="002650C9"/>
    <w:rsid w:val="002657A0"/>
    <w:rsid w:val="002661B2"/>
    <w:rsid w:val="00266278"/>
    <w:rsid w:val="002678BD"/>
    <w:rsid w:val="0026793F"/>
    <w:rsid w:val="00274AD6"/>
    <w:rsid w:val="00277329"/>
    <w:rsid w:val="00277FF0"/>
    <w:rsid w:val="00280AED"/>
    <w:rsid w:val="00282FDF"/>
    <w:rsid w:val="00287241"/>
    <w:rsid w:val="002875D1"/>
    <w:rsid w:val="002906AA"/>
    <w:rsid w:val="00290AA8"/>
    <w:rsid w:val="0029421D"/>
    <w:rsid w:val="00296F57"/>
    <w:rsid w:val="002A0032"/>
    <w:rsid w:val="002A0800"/>
    <w:rsid w:val="002A263F"/>
    <w:rsid w:val="002A4B22"/>
    <w:rsid w:val="002A5C87"/>
    <w:rsid w:val="002A6344"/>
    <w:rsid w:val="002A6CE5"/>
    <w:rsid w:val="002A7441"/>
    <w:rsid w:val="002B104C"/>
    <w:rsid w:val="002B1A4A"/>
    <w:rsid w:val="002B2DEF"/>
    <w:rsid w:val="002B60B4"/>
    <w:rsid w:val="002B72B7"/>
    <w:rsid w:val="002B7BD9"/>
    <w:rsid w:val="002B7D87"/>
    <w:rsid w:val="002C0F93"/>
    <w:rsid w:val="002C133E"/>
    <w:rsid w:val="002C26FB"/>
    <w:rsid w:val="002C29A3"/>
    <w:rsid w:val="002C2F5C"/>
    <w:rsid w:val="002C3155"/>
    <w:rsid w:val="002C4990"/>
    <w:rsid w:val="002C5AB4"/>
    <w:rsid w:val="002C68B5"/>
    <w:rsid w:val="002C7759"/>
    <w:rsid w:val="002D0AC2"/>
    <w:rsid w:val="002D17F8"/>
    <w:rsid w:val="002D3468"/>
    <w:rsid w:val="002D4549"/>
    <w:rsid w:val="002D49DD"/>
    <w:rsid w:val="002D4D04"/>
    <w:rsid w:val="002D7ADF"/>
    <w:rsid w:val="002E00E0"/>
    <w:rsid w:val="002E2E67"/>
    <w:rsid w:val="002E3A4F"/>
    <w:rsid w:val="002E49C5"/>
    <w:rsid w:val="002E49DA"/>
    <w:rsid w:val="002E6CCE"/>
    <w:rsid w:val="002E7232"/>
    <w:rsid w:val="002F119B"/>
    <w:rsid w:val="002F14AB"/>
    <w:rsid w:val="002F3343"/>
    <w:rsid w:val="002F3BED"/>
    <w:rsid w:val="002F6D5F"/>
    <w:rsid w:val="002F709A"/>
    <w:rsid w:val="00302288"/>
    <w:rsid w:val="003027DB"/>
    <w:rsid w:val="00303A27"/>
    <w:rsid w:val="00303D06"/>
    <w:rsid w:val="003049B2"/>
    <w:rsid w:val="003065F1"/>
    <w:rsid w:val="003069DF"/>
    <w:rsid w:val="0030798F"/>
    <w:rsid w:val="00312975"/>
    <w:rsid w:val="00314B45"/>
    <w:rsid w:val="00314CAF"/>
    <w:rsid w:val="003156E0"/>
    <w:rsid w:val="00315ADA"/>
    <w:rsid w:val="00315F9D"/>
    <w:rsid w:val="00316445"/>
    <w:rsid w:val="00320521"/>
    <w:rsid w:val="00320666"/>
    <w:rsid w:val="00320A53"/>
    <w:rsid w:val="00321193"/>
    <w:rsid w:val="00321457"/>
    <w:rsid w:val="0032302E"/>
    <w:rsid w:val="00323613"/>
    <w:rsid w:val="0032365E"/>
    <w:rsid w:val="003248C7"/>
    <w:rsid w:val="003249D4"/>
    <w:rsid w:val="003257DC"/>
    <w:rsid w:val="00325B3C"/>
    <w:rsid w:val="00326E0C"/>
    <w:rsid w:val="00327BE1"/>
    <w:rsid w:val="003315F6"/>
    <w:rsid w:val="00331956"/>
    <w:rsid w:val="00331DDA"/>
    <w:rsid w:val="0033289D"/>
    <w:rsid w:val="00332EE3"/>
    <w:rsid w:val="00334762"/>
    <w:rsid w:val="00335154"/>
    <w:rsid w:val="0033525E"/>
    <w:rsid w:val="0033621C"/>
    <w:rsid w:val="0033689D"/>
    <w:rsid w:val="00337A1D"/>
    <w:rsid w:val="00340E23"/>
    <w:rsid w:val="00343C7E"/>
    <w:rsid w:val="0034529B"/>
    <w:rsid w:val="00345FB9"/>
    <w:rsid w:val="0034663D"/>
    <w:rsid w:val="003508AE"/>
    <w:rsid w:val="00353E12"/>
    <w:rsid w:val="003563C4"/>
    <w:rsid w:val="003618C9"/>
    <w:rsid w:val="00363369"/>
    <w:rsid w:val="003634A7"/>
    <w:rsid w:val="003650E3"/>
    <w:rsid w:val="0037132E"/>
    <w:rsid w:val="003714D3"/>
    <w:rsid w:val="003731DF"/>
    <w:rsid w:val="003747AD"/>
    <w:rsid w:val="003758BF"/>
    <w:rsid w:val="00375CA3"/>
    <w:rsid w:val="003765D4"/>
    <w:rsid w:val="00381E69"/>
    <w:rsid w:val="0038238D"/>
    <w:rsid w:val="003825CA"/>
    <w:rsid w:val="003830B6"/>
    <w:rsid w:val="0038628D"/>
    <w:rsid w:val="00386355"/>
    <w:rsid w:val="00386971"/>
    <w:rsid w:val="003871E1"/>
    <w:rsid w:val="00392E99"/>
    <w:rsid w:val="00393639"/>
    <w:rsid w:val="00394C21"/>
    <w:rsid w:val="00396601"/>
    <w:rsid w:val="00396EB2"/>
    <w:rsid w:val="00396F09"/>
    <w:rsid w:val="003A0E46"/>
    <w:rsid w:val="003A15D0"/>
    <w:rsid w:val="003A16E2"/>
    <w:rsid w:val="003A24DE"/>
    <w:rsid w:val="003A6046"/>
    <w:rsid w:val="003B19BA"/>
    <w:rsid w:val="003B1B6B"/>
    <w:rsid w:val="003B2278"/>
    <w:rsid w:val="003B2A5A"/>
    <w:rsid w:val="003B3FAE"/>
    <w:rsid w:val="003B4C62"/>
    <w:rsid w:val="003B6580"/>
    <w:rsid w:val="003C0FEB"/>
    <w:rsid w:val="003C15F5"/>
    <w:rsid w:val="003C3BB6"/>
    <w:rsid w:val="003C4190"/>
    <w:rsid w:val="003C4481"/>
    <w:rsid w:val="003C6CAB"/>
    <w:rsid w:val="003C7251"/>
    <w:rsid w:val="003D0562"/>
    <w:rsid w:val="003D0A31"/>
    <w:rsid w:val="003D2B45"/>
    <w:rsid w:val="003D4608"/>
    <w:rsid w:val="003D5C65"/>
    <w:rsid w:val="003E06BC"/>
    <w:rsid w:val="003E36EC"/>
    <w:rsid w:val="003E49D4"/>
    <w:rsid w:val="003E6852"/>
    <w:rsid w:val="003F05FA"/>
    <w:rsid w:val="003F0B87"/>
    <w:rsid w:val="003F2425"/>
    <w:rsid w:val="003F25C1"/>
    <w:rsid w:val="003F2C2E"/>
    <w:rsid w:val="003F3A82"/>
    <w:rsid w:val="003F6F61"/>
    <w:rsid w:val="003F7130"/>
    <w:rsid w:val="003F77BC"/>
    <w:rsid w:val="00401D83"/>
    <w:rsid w:val="00401F76"/>
    <w:rsid w:val="004038F0"/>
    <w:rsid w:val="004071AD"/>
    <w:rsid w:val="00410DAB"/>
    <w:rsid w:val="00411BA5"/>
    <w:rsid w:val="00411BBD"/>
    <w:rsid w:val="00414CDA"/>
    <w:rsid w:val="004154AB"/>
    <w:rsid w:val="00420C4E"/>
    <w:rsid w:val="00424483"/>
    <w:rsid w:val="00425242"/>
    <w:rsid w:val="004260A6"/>
    <w:rsid w:val="00426296"/>
    <w:rsid w:val="0043121A"/>
    <w:rsid w:val="004315C4"/>
    <w:rsid w:val="0043514A"/>
    <w:rsid w:val="004369F6"/>
    <w:rsid w:val="00440CE7"/>
    <w:rsid w:val="004426F5"/>
    <w:rsid w:val="00442B38"/>
    <w:rsid w:val="004446DF"/>
    <w:rsid w:val="00445633"/>
    <w:rsid w:val="004501B9"/>
    <w:rsid w:val="00451245"/>
    <w:rsid w:val="004513AF"/>
    <w:rsid w:val="0045198F"/>
    <w:rsid w:val="00452F86"/>
    <w:rsid w:val="0045303A"/>
    <w:rsid w:val="0045321A"/>
    <w:rsid w:val="00453D4C"/>
    <w:rsid w:val="00454397"/>
    <w:rsid w:val="00457107"/>
    <w:rsid w:val="00457130"/>
    <w:rsid w:val="00457B98"/>
    <w:rsid w:val="00460FD1"/>
    <w:rsid w:val="004613BE"/>
    <w:rsid w:val="004618BE"/>
    <w:rsid w:val="004622E6"/>
    <w:rsid w:val="00462F4C"/>
    <w:rsid w:val="00463D63"/>
    <w:rsid w:val="00464440"/>
    <w:rsid w:val="00466577"/>
    <w:rsid w:val="004669F6"/>
    <w:rsid w:val="00470C21"/>
    <w:rsid w:val="004713E4"/>
    <w:rsid w:val="00472917"/>
    <w:rsid w:val="004734C3"/>
    <w:rsid w:val="004757DC"/>
    <w:rsid w:val="0047726B"/>
    <w:rsid w:val="00477767"/>
    <w:rsid w:val="00481250"/>
    <w:rsid w:val="00481258"/>
    <w:rsid w:val="0048296A"/>
    <w:rsid w:val="00483A9E"/>
    <w:rsid w:val="004848D5"/>
    <w:rsid w:val="0049415E"/>
    <w:rsid w:val="00495469"/>
    <w:rsid w:val="0049595E"/>
    <w:rsid w:val="00496B04"/>
    <w:rsid w:val="004A2072"/>
    <w:rsid w:val="004A268D"/>
    <w:rsid w:val="004A48C0"/>
    <w:rsid w:val="004A7B64"/>
    <w:rsid w:val="004A7D2E"/>
    <w:rsid w:val="004B13FB"/>
    <w:rsid w:val="004B28EA"/>
    <w:rsid w:val="004B4027"/>
    <w:rsid w:val="004B6EA2"/>
    <w:rsid w:val="004B7928"/>
    <w:rsid w:val="004C1874"/>
    <w:rsid w:val="004C2ED6"/>
    <w:rsid w:val="004C2FED"/>
    <w:rsid w:val="004C427B"/>
    <w:rsid w:val="004C6541"/>
    <w:rsid w:val="004C6AC8"/>
    <w:rsid w:val="004D0895"/>
    <w:rsid w:val="004D16E4"/>
    <w:rsid w:val="004D276E"/>
    <w:rsid w:val="004D3D49"/>
    <w:rsid w:val="004D4E35"/>
    <w:rsid w:val="004D6098"/>
    <w:rsid w:val="004D698F"/>
    <w:rsid w:val="004E026D"/>
    <w:rsid w:val="004E078E"/>
    <w:rsid w:val="004E3316"/>
    <w:rsid w:val="004E3380"/>
    <w:rsid w:val="004E3827"/>
    <w:rsid w:val="004E4260"/>
    <w:rsid w:val="004E51CC"/>
    <w:rsid w:val="004E73F1"/>
    <w:rsid w:val="004F00E0"/>
    <w:rsid w:val="004F0BC4"/>
    <w:rsid w:val="004F0E64"/>
    <w:rsid w:val="004F2706"/>
    <w:rsid w:val="004F28ED"/>
    <w:rsid w:val="004F2A0D"/>
    <w:rsid w:val="004F4E41"/>
    <w:rsid w:val="004F6F85"/>
    <w:rsid w:val="00500755"/>
    <w:rsid w:val="00503618"/>
    <w:rsid w:val="00506A26"/>
    <w:rsid w:val="005106F3"/>
    <w:rsid w:val="00511157"/>
    <w:rsid w:val="0051564A"/>
    <w:rsid w:val="00515FEF"/>
    <w:rsid w:val="00516224"/>
    <w:rsid w:val="00516495"/>
    <w:rsid w:val="00521699"/>
    <w:rsid w:val="00521FA0"/>
    <w:rsid w:val="005223C2"/>
    <w:rsid w:val="00525831"/>
    <w:rsid w:val="00526296"/>
    <w:rsid w:val="0052716D"/>
    <w:rsid w:val="005279BA"/>
    <w:rsid w:val="00527BDE"/>
    <w:rsid w:val="00530351"/>
    <w:rsid w:val="005339E0"/>
    <w:rsid w:val="00534196"/>
    <w:rsid w:val="005343A8"/>
    <w:rsid w:val="00534621"/>
    <w:rsid w:val="00534B36"/>
    <w:rsid w:val="0053649B"/>
    <w:rsid w:val="00540303"/>
    <w:rsid w:val="00541C34"/>
    <w:rsid w:val="005438A5"/>
    <w:rsid w:val="005447D0"/>
    <w:rsid w:val="00545D9D"/>
    <w:rsid w:val="005464FC"/>
    <w:rsid w:val="00551440"/>
    <w:rsid w:val="005521F5"/>
    <w:rsid w:val="005523F8"/>
    <w:rsid w:val="00552703"/>
    <w:rsid w:val="0055787F"/>
    <w:rsid w:val="005619EE"/>
    <w:rsid w:val="005626D1"/>
    <w:rsid w:val="00562A48"/>
    <w:rsid w:val="00563430"/>
    <w:rsid w:val="00563F84"/>
    <w:rsid w:val="00565832"/>
    <w:rsid w:val="00565F7A"/>
    <w:rsid w:val="00567730"/>
    <w:rsid w:val="00567748"/>
    <w:rsid w:val="005704DE"/>
    <w:rsid w:val="005722AF"/>
    <w:rsid w:val="005731FC"/>
    <w:rsid w:val="00573FB1"/>
    <w:rsid w:val="00575FC5"/>
    <w:rsid w:val="00576696"/>
    <w:rsid w:val="00576F79"/>
    <w:rsid w:val="0058020F"/>
    <w:rsid w:val="005827B8"/>
    <w:rsid w:val="005859CD"/>
    <w:rsid w:val="00586716"/>
    <w:rsid w:val="00590EC3"/>
    <w:rsid w:val="005917DA"/>
    <w:rsid w:val="00591989"/>
    <w:rsid w:val="005931DB"/>
    <w:rsid w:val="005935DA"/>
    <w:rsid w:val="00596DE8"/>
    <w:rsid w:val="00597EF5"/>
    <w:rsid w:val="005A2DB4"/>
    <w:rsid w:val="005A3D3C"/>
    <w:rsid w:val="005A4A5F"/>
    <w:rsid w:val="005A4AE0"/>
    <w:rsid w:val="005A6451"/>
    <w:rsid w:val="005A6FAC"/>
    <w:rsid w:val="005A7714"/>
    <w:rsid w:val="005B2B2F"/>
    <w:rsid w:val="005B30DA"/>
    <w:rsid w:val="005C2ED7"/>
    <w:rsid w:val="005C44F6"/>
    <w:rsid w:val="005C74F0"/>
    <w:rsid w:val="005C7C60"/>
    <w:rsid w:val="005C7D9F"/>
    <w:rsid w:val="005D5966"/>
    <w:rsid w:val="005D77E2"/>
    <w:rsid w:val="005D7B63"/>
    <w:rsid w:val="005E35E6"/>
    <w:rsid w:val="005E3E9D"/>
    <w:rsid w:val="005E6EF0"/>
    <w:rsid w:val="005E763F"/>
    <w:rsid w:val="005F41A2"/>
    <w:rsid w:val="005F5487"/>
    <w:rsid w:val="00600512"/>
    <w:rsid w:val="00601694"/>
    <w:rsid w:val="00602A96"/>
    <w:rsid w:val="00602E4C"/>
    <w:rsid w:val="00603A45"/>
    <w:rsid w:val="006046F2"/>
    <w:rsid w:val="00606833"/>
    <w:rsid w:val="00614873"/>
    <w:rsid w:val="00615FEA"/>
    <w:rsid w:val="00626B6E"/>
    <w:rsid w:val="0063349F"/>
    <w:rsid w:val="00633615"/>
    <w:rsid w:val="00634467"/>
    <w:rsid w:val="00634C6E"/>
    <w:rsid w:val="00635B19"/>
    <w:rsid w:val="00635DC2"/>
    <w:rsid w:val="00640C52"/>
    <w:rsid w:val="00640FC6"/>
    <w:rsid w:val="0064123B"/>
    <w:rsid w:val="00641E2D"/>
    <w:rsid w:val="0064206F"/>
    <w:rsid w:val="006424CB"/>
    <w:rsid w:val="006428D0"/>
    <w:rsid w:val="00644D98"/>
    <w:rsid w:val="0064552C"/>
    <w:rsid w:val="0064590D"/>
    <w:rsid w:val="00647180"/>
    <w:rsid w:val="00647DA6"/>
    <w:rsid w:val="00650970"/>
    <w:rsid w:val="00650D00"/>
    <w:rsid w:val="00651E26"/>
    <w:rsid w:val="0065294A"/>
    <w:rsid w:val="00656330"/>
    <w:rsid w:val="006568EF"/>
    <w:rsid w:val="006615C8"/>
    <w:rsid w:val="00661658"/>
    <w:rsid w:val="006626EC"/>
    <w:rsid w:val="006647A8"/>
    <w:rsid w:val="00665241"/>
    <w:rsid w:val="00665FAC"/>
    <w:rsid w:val="00666B7D"/>
    <w:rsid w:val="00667218"/>
    <w:rsid w:val="006703D0"/>
    <w:rsid w:val="00673B74"/>
    <w:rsid w:val="00673BE0"/>
    <w:rsid w:val="00680D5E"/>
    <w:rsid w:val="006814C9"/>
    <w:rsid w:val="00681937"/>
    <w:rsid w:val="006844FD"/>
    <w:rsid w:val="006868D4"/>
    <w:rsid w:val="00691C19"/>
    <w:rsid w:val="00692D50"/>
    <w:rsid w:val="00694192"/>
    <w:rsid w:val="00694386"/>
    <w:rsid w:val="0069544D"/>
    <w:rsid w:val="00695799"/>
    <w:rsid w:val="00695C5D"/>
    <w:rsid w:val="006A05E3"/>
    <w:rsid w:val="006A076B"/>
    <w:rsid w:val="006A1B6A"/>
    <w:rsid w:val="006A2636"/>
    <w:rsid w:val="006A2662"/>
    <w:rsid w:val="006A35C7"/>
    <w:rsid w:val="006A46F2"/>
    <w:rsid w:val="006A4B6E"/>
    <w:rsid w:val="006B3189"/>
    <w:rsid w:val="006B3803"/>
    <w:rsid w:val="006B4F27"/>
    <w:rsid w:val="006B515F"/>
    <w:rsid w:val="006B59BC"/>
    <w:rsid w:val="006B6CA0"/>
    <w:rsid w:val="006B7D35"/>
    <w:rsid w:val="006C1853"/>
    <w:rsid w:val="006C1B7D"/>
    <w:rsid w:val="006C3698"/>
    <w:rsid w:val="006C3959"/>
    <w:rsid w:val="006C4E64"/>
    <w:rsid w:val="006C4F42"/>
    <w:rsid w:val="006C5BDB"/>
    <w:rsid w:val="006C5C8C"/>
    <w:rsid w:val="006C65DF"/>
    <w:rsid w:val="006D2C73"/>
    <w:rsid w:val="006D2CBF"/>
    <w:rsid w:val="006D3422"/>
    <w:rsid w:val="006D3A7F"/>
    <w:rsid w:val="006D58B9"/>
    <w:rsid w:val="006D6E97"/>
    <w:rsid w:val="006E02CA"/>
    <w:rsid w:val="006E0F36"/>
    <w:rsid w:val="006E0F66"/>
    <w:rsid w:val="006E252F"/>
    <w:rsid w:val="006E3197"/>
    <w:rsid w:val="006E3BCB"/>
    <w:rsid w:val="006E3D49"/>
    <w:rsid w:val="006E497B"/>
    <w:rsid w:val="006E58AE"/>
    <w:rsid w:val="006E7AE0"/>
    <w:rsid w:val="006F1631"/>
    <w:rsid w:val="006F1D2F"/>
    <w:rsid w:val="006F2142"/>
    <w:rsid w:val="006F2144"/>
    <w:rsid w:val="006F3367"/>
    <w:rsid w:val="006F39A0"/>
    <w:rsid w:val="006F47AD"/>
    <w:rsid w:val="006F50CB"/>
    <w:rsid w:val="006F6FB5"/>
    <w:rsid w:val="006F71FA"/>
    <w:rsid w:val="007008FA"/>
    <w:rsid w:val="00700D7C"/>
    <w:rsid w:val="00703170"/>
    <w:rsid w:val="007105C4"/>
    <w:rsid w:val="00710D19"/>
    <w:rsid w:val="007143D5"/>
    <w:rsid w:val="00715710"/>
    <w:rsid w:val="00715EDA"/>
    <w:rsid w:val="00717F4A"/>
    <w:rsid w:val="007229A8"/>
    <w:rsid w:val="00722FB5"/>
    <w:rsid w:val="0072383C"/>
    <w:rsid w:val="007252DD"/>
    <w:rsid w:val="00726E1C"/>
    <w:rsid w:val="00726F4D"/>
    <w:rsid w:val="00727179"/>
    <w:rsid w:val="0073181E"/>
    <w:rsid w:val="00734532"/>
    <w:rsid w:val="00736477"/>
    <w:rsid w:val="00740156"/>
    <w:rsid w:val="00740A66"/>
    <w:rsid w:val="0074429C"/>
    <w:rsid w:val="007444F1"/>
    <w:rsid w:val="00744BD8"/>
    <w:rsid w:val="007473E3"/>
    <w:rsid w:val="0074764B"/>
    <w:rsid w:val="007478B1"/>
    <w:rsid w:val="00750BE8"/>
    <w:rsid w:val="00750FFC"/>
    <w:rsid w:val="00752855"/>
    <w:rsid w:val="00753AF6"/>
    <w:rsid w:val="00753CC9"/>
    <w:rsid w:val="00760587"/>
    <w:rsid w:val="007622B3"/>
    <w:rsid w:val="007630D7"/>
    <w:rsid w:val="007634BD"/>
    <w:rsid w:val="00766B89"/>
    <w:rsid w:val="007670FD"/>
    <w:rsid w:val="00770C66"/>
    <w:rsid w:val="00770DC8"/>
    <w:rsid w:val="00773141"/>
    <w:rsid w:val="0077331E"/>
    <w:rsid w:val="00774B54"/>
    <w:rsid w:val="00775445"/>
    <w:rsid w:val="00777780"/>
    <w:rsid w:val="00781ECB"/>
    <w:rsid w:val="00782B2D"/>
    <w:rsid w:val="00786926"/>
    <w:rsid w:val="00787249"/>
    <w:rsid w:val="007877D6"/>
    <w:rsid w:val="007878A9"/>
    <w:rsid w:val="007923DE"/>
    <w:rsid w:val="007938D0"/>
    <w:rsid w:val="00795BAA"/>
    <w:rsid w:val="00796A20"/>
    <w:rsid w:val="007A0371"/>
    <w:rsid w:val="007A06DD"/>
    <w:rsid w:val="007A0CCB"/>
    <w:rsid w:val="007A2368"/>
    <w:rsid w:val="007A2D91"/>
    <w:rsid w:val="007A3E43"/>
    <w:rsid w:val="007A631E"/>
    <w:rsid w:val="007A63AC"/>
    <w:rsid w:val="007A70D8"/>
    <w:rsid w:val="007B11DB"/>
    <w:rsid w:val="007B18D4"/>
    <w:rsid w:val="007B1D5A"/>
    <w:rsid w:val="007B5449"/>
    <w:rsid w:val="007B5E0E"/>
    <w:rsid w:val="007B62FA"/>
    <w:rsid w:val="007C0B75"/>
    <w:rsid w:val="007C0C9A"/>
    <w:rsid w:val="007C2130"/>
    <w:rsid w:val="007C2A47"/>
    <w:rsid w:val="007C3273"/>
    <w:rsid w:val="007C5423"/>
    <w:rsid w:val="007C6793"/>
    <w:rsid w:val="007C7FE2"/>
    <w:rsid w:val="007D001B"/>
    <w:rsid w:val="007D05FC"/>
    <w:rsid w:val="007D1DA1"/>
    <w:rsid w:val="007D6D7F"/>
    <w:rsid w:val="007D78AF"/>
    <w:rsid w:val="007D792E"/>
    <w:rsid w:val="007D7985"/>
    <w:rsid w:val="007E007A"/>
    <w:rsid w:val="007E25BE"/>
    <w:rsid w:val="007E2F6E"/>
    <w:rsid w:val="007E63A6"/>
    <w:rsid w:val="007E68FF"/>
    <w:rsid w:val="007E7862"/>
    <w:rsid w:val="007E79C2"/>
    <w:rsid w:val="007F037D"/>
    <w:rsid w:val="007F1A4F"/>
    <w:rsid w:val="007F27D0"/>
    <w:rsid w:val="007F27F5"/>
    <w:rsid w:val="007F2CC3"/>
    <w:rsid w:val="007F4384"/>
    <w:rsid w:val="007F4DEC"/>
    <w:rsid w:val="00802085"/>
    <w:rsid w:val="008030F2"/>
    <w:rsid w:val="008040AC"/>
    <w:rsid w:val="00805F3C"/>
    <w:rsid w:val="0080775F"/>
    <w:rsid w:val="00811314"/>
    <w:rsid w:val="00812B73"/>
    <w:rsid w:val="00812FBD"/>
    <w:rsid w:val="0081486B"/>
    <w:rsid w:val="00814A28"/>
    <w:rsid w:val="00814A88"/>
    <w:rsid w:val="00815892"/>
    <w:rsid w:val="008160C1"/>
    <w:rsid w:val="0082087E"/>
    <w:rsid w:val="00821E53"/>
    <w:rsid w:val="008224ED"/>
    <w:rsid w:val="008232AB"/>
    <w:rsid w:val="0082447B"/>
    <w:rsid w:val="0082465C"/>
    <w:rsid w:val="00824BBC"/>
    <w:rsid w:val="00826C98"/>
    <w:rsid w:val="00826EA0"/>
    <w:rsid w:val="0082707E"/>
    <w:rsid w:val="008300F0"/>
    <w:rsid w:val="008320BF"/>
    <w:rsid w:val="008326D2"/>
    <w:rsid w:val="00833818"/>
    <w:rsid w:val="008351BB"/>
    <w:rsid w:val="008356A7"/>
    <w:rsid w:val="008424BF"/>
    <w:rsid w:val="008443F5"/>
    <w:rsid w:val="008452CA"/>
    <w:rsid w:val="00846274"/>
    <w:rsid w:val="00847E37"/>
    <w:rsid w:val="00850DD5"/>
    <w:rsid w:val="00852060"/>
    <w:rsid w:val="00855277"/>
    <w:rsid w:val="00856A2C"/>
    <w:rsid w:val="008605D1"/>
    <w:rsid w:val="00860BC0"/>
    <w:rsid w:val="0086371F"/>
    <w:rsid w:val="008637DA"/>
    <w:rsid w:val="00865346"/>
    <w:rsid w:val="008662D8"/>
    <w:rsid w:val="00870978"/>
    <w:rsid w:val="00870E11"/>
    <w:rsid w:val="0087109E"/>
    <w:rsid w:val="008726C4"/>
    <w:rsid w:val="00875895"/>
    <w:rsid w:val="00876EAF"/>
    <w:rsid w:val="0087703C"/>
    <w:rsid w:val="00880FD1"/>
    <w:rsid w:val="0088148A"/>
    <w:rsid w:val="00883E2C"/>
    <w:rsid w:val="0088628E"/>
    <w:rsid w:val="00886C14"/>
    <w:rsid w:val="008905F5"/>
    <w:rsid w:val="008949B6"/>
    <w:rsid w:val="00894D47"/>
    <w:rsid w:val="008959F8"/>
    <w:rsid w:val="008967D9"/>
    <w:rsid w:val="008A5A44"/>
    <w:rsid w:val="008B2E3A"/>
    <w:rsid w:val="008B34BF"/>
    <w:rsid w:val="008B4222"/>
    <w:rsid w:val="008B5186"/>
    <w:rsid w:val="008B681D"/>
    <w:rsid w:val="008C0243"/>
    <w:rsid w:val="008C02D7"/>
    <w:rsid w:val="008C0D4F"/>
    <w:rsid w:val="008C0E2C"/>
    <w:rsid w:val="008C2B4F"/>
    <w:rsid w:val="008C2EDC"/>
    <w:rsid w:val="008C606F"/>
    <w:rsid w:val="008C6272"/>
    <w:rsid w:val="008D1171"/>
    <w:rsid w:val="008D1DE5"/>
    <w:rsid w:val="008D348B"/>
    <w:rsid w:val="008D486A"/>
    <w:rsid w:val="008D552A"/>
    <w:rsid w:val="008D78A0"/>
    <w:rsid w:val="008E2627"/>
    <w:rsid w:val="008E37FA"/>
    <w:rsid w:val="008E38A9"/>
    <w:rsid w:val="008E627A"/>
    <w:rsid w:val="008E6363"/>
    <w:rsid w:val="008E7428"/>
    <w:rsid w:val="008F1069"/>
    <w:rsid w:val="008F2ED5"/>
    <w:rsid w:val="008F3194"/>
    <w:rsid w:val="008F38BE"/>
    <w:rsid w:val="008F605D"/>
    <w:rsid w:val="008F6A20"/>
    <w:rsid w:val="008F6B1A"/>
    <w:rsid w:val="008F6E59"/>
    <w:rsid w:val="008F7FCB"/>
    <w:rsid w:val="00900031"/>
    <w:rsid w:val="00901C7D"/>
    <w:rsid w:val="00902171"/>
    <w:rsid w:val="00903369"/>
    <w:rsid w:val="00904D59"/>
    <w:rsid w:val="00905928"/>
    <w:rsid w:val="00905FEF"/>
    <w:rsid w:val="00906FB9"/>
    <w:rsid w:val="00907B17"/>
    <w:rsid w:val="00912009"/>
    <w:rsid w:val="00912142"/>
    <w:rsid w:val="00914264"/>
    <w:rsid w:val="00914854"/>
    <w:rsid w:val="00917704"/>
    <w:rsid w:val="009241C3"/>
    <w:rsid w:val="009314E5"/>
    <w:rsid w:val="009326DA"/>
    <w:rsid w:val="00932D15"/>
    <w:rsid w:val="00932FCB"/>
    <w:rsid w:val="00933C00"/>
    <w:rsid w:val="0094068D"/>
    <w:rsid w:val="0094068F"/>
    <w:rsid w:val="009423DE"/>
    <w:rsid w:val="0094601E"/>
    <w:rsid w:val="009471DD"/>
    <w:rsid w:val="00950B90"/>
    <w:rsid w:val="00953E55"/>
    <w:rsid w:val="009551D3"/>
    <w:rsid w:val="009553A9"/>
    <w:rsid w:val="00955924"/>
    <w:rsid w:val="00962E7C"/>
    <w:rsid w:val="00962FFA"/>
    <w:rsid w:val="00966F29"/>
    <w:rsid w:val="0096742D"/>
    <w:rsid w:val="0097164B"/>
    <w:rsid w:val="00971D5B"/>
    <w:rsid w:val="00971F05"/>
    <w:rsid w:val="009775E4"/>
    <w:rsid w:val="00983566"/>
    <w:rsid w:val="00984739"/>
    <w:rsid w:val="00985B88"/>
    <w:rsid w:val="0098604D"/>
    <w:rsid w:val="009900ED"/>
    <w:rsid w:val="009914EE"/>
    <w:rsid w:val="00991FF7"/>
    <w:rsid w:val="009941E9"/>
    <w:rsid w:val="00994659"/>
    <w:rsid w:val="0099474D"/>
    <w:rsid w:val="009965AE"/>
    <w:rsid w:val="009A07EC"/>
    <w:rsid w:val="009A1B61"/>
    <w:rsid w:val="009A2A78"/>
    <w:rsid w:val="009A38BA"/>
    <w:rsid w:val="009A39BE"/>
    <w:rsid w:val="009A6019"/>
    <w:rsid w:val="009A6261"/>
    <w:rsid w:val="009B3301"/>
    <w:rsid w:val="009B63D7"/>
    <w:rsid w:val="009B7C24"/>
    <w:rsid w:val="009C11CB"/>
    <w:rsid w:val="009C2CAD"/>
    <w:rsid w:val="009C356D"/>
    <w:rsid w:val="009C5406"/>
    <w:rsid w:val="009C640C"/>
    <w:rsid w:val="009D071B"/>
    <w:rsid w:val="009D0B59"/>
    <w:rsid w:val="009D1644"/>
    <w:rsid w:val="009D3B5C"/>
    <w:rsid w:val="009D40D0"/>
    <w:rsid w:val="009D4C0D"/>
    <w:rsid w:val="009D75B2"/>
    <w:rsid w:val="009D775B"/>
    <w:rsid w:val="009E168F"/>
    <w:rsid w:val="009E3A75"/>
    <w:rsid w:val="009E50D8"/>
    <w:rsid w:val="009F0556"/>
    <w:rsid w:val="009F056E"/>
    <w:rsid w:val="009F0BA3"/>
    <w:rsid w:val="009F18E1"/>
    <w:rsid w:val="009F3825"/>
    <w:rsid w:val="009F39BC"/>
    <w:rsid w:val="009F4891"/>
    <w:rsid w:val="009F5081"/>
    <w:rsid w:val="009F5E43"/>
    <w:rsid w:val="00A022E5"/>
    <w:rsid w:val="00A02DE8"/>
    <w:rsid w:val="00A03B1E"/>
    <w:rsid w:val="00A049BF"/>
    <w:rsid w:val="00A04EB0"/>
    <w:rsid w:val="00A05893"/>
    <w:rsid w:val="00A065E5"/>
    <w:rsid w:val="00A075E2"/>
    <w:rsid w:val="00A10119"/>
    <w:rsid w:val="00A13BCD"/>
    <w:rsid w:val="00A13CBA"/>
    <w:rsid w:val="00A16708"/>
    <w:rsid w:val="00A224CB"/>
    <w:rsid w:val="00A22F8C"/>
    <w:rsid w:val="00A23B5D"/>
    <w:rsid w:val="00A3213F"/>
    <w:rsid w:val="00A33171"/>
    <w:rsid w:val="00A349F2"/>
    <w:rsid w:val="00A36071"/>
    <w:rsid w:val="00A365EF"/>
    <w:rsid w:val="00A378C4"/>
    <w:rsid w:val="00A40BCA"/>
    <w:rsid w:val="00A40DE0"/>
    <w:rsid w:val="00A41F5A"/>
    <w:rsid w:val="00A42184"/>
    <w:rsid w:val="00A433F8"/>
    <w:rsid w:val="00A43B1A"/>
    <w:rsid w:val="00A44EC7"/>
    <w:rsid w:val="00A45B78"/>
    <w:rsid w:val="00A46DF9"/>
    <w:rsid w:val="00A50C70"/>
    <w:rsid w:val="00A52A51"/>
    <w:rsid w:val="00A5353C"/>
    <w:rsid w:val="00A54034"/>
    <w:rsid w:val="00A54FB3"/>
    <w:rsid w:val="00A551B7"/>
    <w:rsid w:val="00A567D7"/>
    <w:rsid w:val="00A56DAE"/>
    <w:rsid w:val="00A61DC1"/>
    <w:rsid w:val="00A62079"/>
    <w:rsid w:val="00A6266E"/>
    <w:rsid w:val="00A64F0F"/>
    <w:rsid w:val="00A65407"/>
    <w:rsid w:val="00A6671C"/>
    <w:rsid w:val="00A67E7A"/>
    <w:rsid w:val="00A7443B"/>
    <w:rsid w:val="00A75791"/>
    <w:rsid w:val="00A76E13"/>
    <w:rsid w:val="00A82C84"/>
    <w:rsid w:val="00A83A5B"/>
    <w:rsid w:val="00A84123"/>
    <w:rsid w:val="00A86DF5"/>
    <w:rsid w:val="00A92CA3"/>
    <w:rsid w:val="00A94A69"/>
    <w:rsid w:val="00A94C42"/>
    <w:rsid w:val="00A97155"/>
    <w:rsid w:val="00A97AD7"/>
    <w:rsid w:val="00AA02A1"/>
    <w:rsid w:val="00AA0710"/>
    <w:rsid w:val="00AA11DE"/>
    <w:rsid w:val="00AA219E"/>
    <w:rsid w:val="00AA290F"/>
    <w:rsid w:val="00AA2C25"/>
    <w:rsid w:val="00AA2D50"/>
    <w:rsid w:val="00AA5363"/>
    <w:rsid w:val="00AA6316"/>
    <w:rsid w:val="00AA6684"/>
    <w:rsid w:val="00AA7D38"/>
    <w:rsid w:val="00AB1ACA"/>
    <w:rsid w:val="00AB3277"/>
    <w:rsid w:val="00AB5751"/>
    <w:rsid w:val="00AB5BEA"/>
    <w:rsid w:val="00AB67DC"/>
    <w:rsid w:val="00AC1122"/>
    <w:rsid w:val="00AC1AD0"/>
    <w:rsid w:val="00AC1D22"/>
    <w:rsid w:val="00AC43E9"/>
    <w:rsid w:val="00AC5549"/>
    <w:rsid w:val="00AC60BE"/>
    <w:rsid w:val="00AD18BC"/>
    <w:rsid w:val="00AD33A9"/>
    <w:rsid w:val="00AD4BAB"/>
    <w:rsid w:val="00AD58F8"/>
    <w:rsid w:val="00AD658B"/>
    <w:rsid w:val="00AD6966"/>
    <w:rsid w:val="00AD7530"/>
    <w:rsid w:val="00AD754F"/>
    <w:rsid w:val="00AD78F2"/>
    <w:rsid w:val="00AE1859"/>
    <w:rsid w:val="00AE2052"/>
    <w:rsid w:val="00AE24D7"/>
    <w:rsid w:val="00AE3A7E"/>
    <w:rsid w:val="00AE3E9A"/>
    <w:rsid w:val="00AE4CA7"/>
    <w:rsid w:val="00AE4DEA"/>
    <w:rsid w:val="00AE5A78"/>
    <w:rsid w:val="00AF4FB3"/>
    <w:rsid w:val="00AF5B68"/>
    <w:rsid w:val="00AF62DB"/>
    <w:rsid w:val="00AF6CD4"/>
    <w:rsid w:val="00AF6E8B"/>
    <w:rsid w:val="00B0055E"/>
    <w:rsid w:val="00B029E8"/>
    <w:rsid w:val="00B02A2B"/>
    <w:rsid w:val="00B02C3C"/>
    <w:rsid w:val="00B04FE3"/>
    <w:rsid w:val="00B07A79"/>
    <w:rsid w:val="00B07D0C"/>
    <w:rsid w:val="00B13319"/>
    <w:rsid w:val="00B14A92"/>
    <w:rsid w:val="00B14CB8"/>
    <w:rsid w:val="00B14E75"/>
    <w:rsid w:val="00B160FE"/>
    <w:rsid w:val="00B165E7"/>
    <w:rsid w:val="00B1755C"/>
    <w:rsid w:val="00B175A4"/>
    <w:rsid w:val="00B23D45"/>
    <w:rsid w:val="00B24857"/>
    <w:rsid w:val="00B24F82"/>
    <w:rsid w:val="00B258EA"/>
    <w:rsid w:val="00B2608F"/>
    <w:rsid w:val="00B26ECA"/>
    <w:rsid w:val="00B26FFC"/>
    <w:rsid w:val="00B350E1"/>
    <w:rsid w:val="00B355E2"/>
    <w:rsid w:val="00B3728F"/>
    <w:rsid w:val="00B40F98"/>
    <w:rsid w:val="00B413B8"/>
    <w:rsid w:val="00B42D00"/>
    <w:rsid w:val="00B44AF7"/>
    <w:rsid w:val="00B45654"/>
    <w:rsid w:val="00B5167E"/>
    <w:rsid w:val="00B53014"/>
    <w:rsid w:val="00B53DA1"/>
    <w:rsid w:val="00B54FB5"/>
    <w:rsid w:val="00B65F09"/>
    <w:rsid w:val="00B70090"/>
    <w:rsid w:val="00B718A2"/>
    <w:rsid w:val="00B729B2"/>
    <w:rsid w:val="00B76F0E"/>
    <w:rsid w:val="00B76F31"/>
    <w:rsid w:val="00B82092"/>
    <w:rsid w:val="00B82E30"/>
    <w:rsid w:val="00B8531E"/>
    <w:rsid w:val="00B85423"/>
    <w:rsid w:val="00B85A39"/>
    <w:rsid w:val="00B85F93"/>
    <w:rsid w:val="00B93420"/>
    <w:rsid w:val="00B947F4"/>
    <w:rsid w:val="00B965CF"/>
    <w:rsid w:val="00B97CAE"/>
    <w:rsid w:val="00BA0616"/>
    <w:rsid w:val="00BA13EA"/>
    <w:rsid w:val="00BA46E8"/>
    <w:rsid w:val="00BA54AD"/>
    <w:rsid w:val="00BA5B69"/>
    <w:rsid w:val="00BA6484"/>
    <w:rsid w:val="00BA7CDA"/>
    <w:rsid w:val="00BB1A44"/>
    <w:rsid w:val="00BB1B84"/>
    <w:rsid w:val="00BB1CB5"/>
    <w:rsid w:val="00BB2235"/>
    <w:rsid w:val="00BB3960"/>
    <w:rsid w:val="00BB4C36"/>
    <w:rsid w:val="00BB4D26"/>
    <w:rsid w:val="00BB519C"/>
    <w:rsid w:val="00BC0370"/>
    <w:rsid w:val="00BC0F88"/>
    <w:rsid w:val="00BC2406"/>
    <w:rsid w:val="00BC3479"/>
    <w:rsid w:val="00BC3596"/>
    <w:rsid w:val="00BC3768"/>
    <w:rsid w:val="00BC6F90"/>
    <w:rsid w:val="00BD5648"/>
    <w:rsid w:val="00BD6BA6"/>
    <w:rsid w:val="00BD7C58"/>
    <w:rsid w:val="00BE0204"/>
    <w:rsid w:val="00BE170B"/>
    <w:rsid w:val="00BF3383"/>
    <w:rsid w:val="00BF3759"/>
    <w:rsid w:val="00BF44CC"/>
    <w:rsid w:val="00BF4538"/>
    <w:rsid w:val="00BF4687"/>
    <w:rsid w:val="00BF50E7"/>
    <w:rsid w:val="00BF7FFA"/>
    <w:rsid w:val="00C03840"/>
    <w:rsid w:val="00C03DB5"/>
    <w:rsid w:val="00C04500"/>
    <w:rsid w:val="00C058E5"/>
    <w:rsid w:val="00C06479"/>
    <w:rsid w:val="00C06C96"/>
    <w:rsid w:val="00C07555"/>
    <w:rsid w:val="00C11777"/>
    <w:rsid w:val="00C12048"/>
    <w:rsid w:val="00C1258E"/>
    <w:rsid w:val="00C133F8"/>
    <w:rsid w:val="00C13470"/>
    <w:rsid w:val="00C13BF4"/>
    <w:rsid w:val="00C14623"/>
    <w:rsid w:val="00C15062"/>
    <w:rsid w:val="00C1589B"/>
    <w:rsid w:val="00C16B43"/>
    <w:rsid w:val="00C201E9"/>
    <w:rsid w:val="00C20E2F"/>
    <w:rsid w:val="00C21748"/>
    <w:rsid w:val="00C23E27"/>
    <w:rsid w:val="00C26C3C"/>
    <w:rsid w:val="00C27B6F"/>
    <w:rsid w:val="00C301BF"/>
    <w:rsid w:val="00C303A3"/>
    <w:rsid w:val="00C3114E"/>
    <w:rsid w:val="00C326EC"/>
    <w:rsid w:val="00C32A0E"/>
    <w:rsid w:val="00C33825"/>
    <w:rsid w:val="00C3689D"/>
    <w:rsid w:val="00C41CF2"/>
    <w:rsid w:val="00C4472F"/>
    <w:rsid w:val="00C46B2E"/>
    <w:rsid w:val="00C47161"/>
    <w:rsid w:val="00C512CA"/>
    <w:rsid w:val="00C51404"/>
    <w:rsid w:val="00C53A4D"/>
    <w:rsid w:val="00C53EFE"/>
    <w:rsid w:val="00C549DF"/>
    <w:rsid w:val="00C54E60"/>
    <w:rsid w:val="00C56E31"/>
    <w:rsid w:val="00C578B5"/>
    <w:rsid w:val="00C57A18"/>
    <w:rsid w:val="00C6100B"/>
    <w:rsid w:val="00C61DA3"/>
    <w:rsid w:val="00C647AE"/>
    <w:rsid w:val="00C64CC0"/>
    <w:rsid w:val="00C673C6"/>
    <w:rsid w:val="00C71027"/>
    <w:rsid w:val="00C721A1"/>
    <w:rsid w:val="00C72787"/>
    <w:rsid w:val="00C72812"/>
    <w:rsid w:val="00C7391B"/>
    <w:rsid w:val="00C73993"/>
    <w:rsid w:val="00C74210"/>
    <w:rsid w:val="00C7566F"/>
    <w:rsid w:val="00C77560"/>
    <w:rsid w:val="00C8089C"/>
    <w:rsid w:val="00C83593"/>
    <w:rsid w:val="00C848D5"/>
    <w:rsid w:val="00C85975"/>
    <w:rsid w:val="00C865E5"/>
    <w:rsid w:val="00C86AE1"/>
    <w:rsid w:val="00C925CF"/>
    <w:rsid w:val="00C92A95"/>
    <w:rsid w:val="00C92E28"/>
    <w:rsid w:val="00C93250"/>
    <w:rsid w:val="00C9328A"/>
    <w:rsid w:val="00C93E9B"/>
    <w:rsid w:val="00C94183"/>
    <w:rsid w:val="00C95281"/>
    <w:rsid w:val="00C95596"/>
    <w:rsid w:val="00C96997"/>
    <w:rsid w:val="00CA133C"/>
    <w:rsid w:val="00CA13A9"/>
    <w:rsid w:val="00CA18B7"/>
    <w:rsid w:val="00CA1C0E"/>
    <w:rsid w:val="00CA22C2"/>
    <w:rsid w:val="00CA39BD"/>
    <w:rsid w:val="00CA755D"/>
    <w:rsid w:val="00CB0596"/>
    <w:rsid w:val="00CB4BE0"/>
    <w:rsid w:val="00CB63A1"/>
    <w:rsid w:val="00CB720A"/>
    <w:rsid w:val="00CC165C"/>
    <w:rsid w:val="00CC1DB1"/>
    <w:rsid w:val="00CC312A"/>
    <w:rsid w:val="00CC4810"/>
    <w:rsid w:val="00CC4C52"/>
    <w:rsid w:val="00CC64FB"/>
    <w:rsid w:val="00CD102D"/>
    <w:rsid w:val="00CD109C"/>
    <w:rsid w:val="00CD1866"/>
    <w:rsid w:val="00CD1C10"/>
    <w:rsid w:val="00CD23C5"/>
    <w:rsid w:val="00CD2C29"/>
    <w:rsid w:val="00CD49B8"/>
    <w:rsid w:val="00CE2E8D"/>
    <w:rsid w:val="00CE3319"/>
    <w:rsid w:val="00CE68A7"/>
    <w:rsid w:val="00CE7A19"/>
    <w:rsid w:val="00CF0C43"/>
    <w:rsid w:val="00CF1E32"/>
    <w:rsid w:val="00CF5E19"/>
    <w:rsid w:val="00CF66F9"/>
    <w:rsid w:val="00D0125C"/>
    <w:rsid w:val="00D031FE"/>
    <w:rsid w:val="00D051B1"/>
    <w:rsid w:val="00D113E4"/>
    <w:rsid w:val="00D11558"/>
    <w:rsid w:val="00D134AB"/>
    <w:rsid w:val="00D140A9"/>
    <w:rsid w:val="00D14239"/>
    <w:rsid w:val="00D1452F"/>
    <w:rsid w:val="00D14537"/>
    <w:rsid w:val="00D14770"/>
    <w:rsid w:val="00D14DCE"/>
    <w:rsid w:val="00D153D3"/>
    <w:rsid w:val="00D166DB"/>
    <w:rsid w:val="00D200B4"/>
    <w:rsid w:val="00D22194"/>
    <w:rsid w:val="00D22CF1"/>
    <w:rsid w:val="00D25CE0"/>
    <w:rsid w:val="00D2605B"/>
    <w:rsid w:val="00D260B0"/>
    <w:rsid w:val="00D266CF"/>
    <w:rsid w:val="00D278CA"/>
    <w:rsid w:val="00D3234B"/>
    <w:rsid w:val="00D32E1B"/>
    <w:rsid w:val="00D3316F"/>
    <w:rsid w:val="00D348ED"/>
    <w:rsid w:val="00D35AF5"/>
    <w:rsid w:val="00D37888"/>
    <w:rsid w:val="00D42052"/>
    <w:rsid w:val="00D4282E"/>
    <w:rsid w:val="00D428F9"/>
    <w:rsid w:val="00D4333E"/>
    <w:rsid w:val="00D43952"/>
    <w:rsid w:val="00D46000"/>
    <w:rsid w:val="00D47A94"/>
    <w:rsid w:val="00D54443"/>
    <w:rsid w:val="00D5551B"/>
    <w:rsid w:val="00D55D40"/>
    <w:rsid w:val="00D55D51"/>
    <w:rsid w:val="00D578CA"/>
    <w:rsid w:val="00D600B6"/>
    <w:rsid w:val="00D6217D"/>
    <w:rsid w:val="00D627FB"/>
    <w:rsid w:val="00D62BF6"/>
    <w:rsid w:val="00D6463E"/>
    <w:rsid w:val="00D647DE"/>
    <w:rsid w:val="00D65160"/>
    <w:rsid w:val="00D65805"/>
    <w:rsid w:val="00D72157"/>
    <w:rsid w:val="00D72755"/>
    <w:rsid w:val="00D74000"/>
    <w:rsid w:val="00D81183"/>
    <w:rsid w:val="00D813E5"/>
    <w:rsid w:val="00D81FEB"/>
    <w:rsid w:val="00D844FE"/>
    <w:rsid w:val="00D868E9"/>
    <w:rsid w:val="00D86BCB"/>
    <w:rsid w:val="00D925DD"/>
    <w:rsid w:val="00D928DC"/>
    <w:rsid w:val="00D938C9"/>
    <w:rsid w:val="00D93FEA"/>
    <w:rsid w:val="00D94B33"/>
    <w:rsid w:val="00D977D8"/>
    <w:rsid w:val="00DA16B7"/>
    <w:rsid w:val="00DA19C1"/>
    <w:rsid w:val="00DA27DF"/>
    <w:rsid w:val="00DA2CF3"/>
    <w:rsid w:val="00DA3105"/>
    <w:rsid w:val="00DA466B"/>
    <w:rsid w:val="00DA5901"/>
    <w:rsid w:val="00DA5D4E"/>
    <w:rsid w:val="00DA7A4E"/>
    <w:rsid w:val="00DA7B9A"/>
    <w:rsid w:val="00DB024E"/>
    <w:rsid w:val="00DB1423"/>
    <w:rsid w:val="00DB4FE2"/>
    <w:rsid w:val="00DB520F"/>
    <w:rsid w:val="00DB5ABB"/>
    <w:rsid w:val="00DB5EE3"/>
    <w:rsid w:val="00DB7749"/>
    <w:rsid w:val="00DB7F61"/>
    <w:rsid w:val="00DC600D"/>
    <w:rsid w:val="00DD2826"/>
    <w:rsid w:val="00DD2DE8"/>
    <w:rsid w:val="00DD3C33"/>
    <w:rsid w:val="00DD5A72"/>
    <w:rsid w:val="00DD664C"/>
    <w:rsid w:val="00DD6665"/>
    <w:rsid w:val="00DE1227"/>
    <w:rsid w:val="00DE1480"/>
    <w:rsid w:val="00DE2960"/>
    <w:rsid w:val="00DE355F"/>
    <w:rsid w:val="00DE399D"/>
    <w:rsid w:val="00DE3C13"/>
    <w:rsid w:val="00DE3DBE"/>
    <w:rsid w:val="00DE3DDD"/>
    <w:rsid w:val="00DE412D"/>
    <w:rsid w:val="00DE4B07"/>
    <w:rsid w:val="00DE4B9D"/>
    <w:rsid w:val="00DF0309"/>
    <w:rsid w:val="00DF0ED2"/>
    <w:rsid w:val="00DF45F1"/>
    <w:rsid w:val="00DF4616"/>
    <w:rsid w:val="00DF54E8"/>
    <w:rsid w:val="00DF73C5"/>
    <w:rsid w:val="00E006ED"/>
    <w:rsid w:val="00E00B11"/>
    <w:rsid w:val="00E01F02"/>
    <w:rsid w:val="00E0643C"/>
    <w:rsid w:val="00E102E8"/>
    <w:rsid w:val="00E11FF7"/>
    <w:rsid w:val="00E13AA8"/>
    <w:rsid w:val="00E13FAC"/>
    <w:rsid w:val="00E146F0"/>
    <w:rsid w:val="00E168B8"/>
    <w:rsid w:val="00E17661"/>
    <w:rsid w:val="00E17698"/>
    <w:rsid w:val="00E178F8"/>
    <w:rsid w:val="00E20A7D"/>
    <w:rsid w:val="00E21222"/>
    <w:rsid w:val="00E22408"/>
    <w:rsid w:val="00E2250A"/>
    <w:rsid w:val="00E22C63"/>
    <w:rsid w:val="00E23C43"/>
    <w:rsid w:val="00E25065"/>
    <w:rsid w:val="00E2707D"/>
    <w:rsid w:val="00E2713A"/>
    <w:rsid w:val="00E27B84"/>
    <w:rsid w:val="00E30461"/>
    <w:rsid w:val="00E33DCE"/>
    <w:rsid w:val="00E343BC"/>
    <w:rsid w:val="00E34669"/>
    <w:rsid w:val="00E34852"/>
    <w:rsid w:val="00E41330"/>
    <w:rsid w:val="00E46547"/>
    <w:rsid w:val="00E51AFA"/>
    <w:rsid w:val="00E5372F"/>
    <w:rsid w:val="00E5446F"/>
    <w:rsid w:val="00E61132"/>
    <w:rsid w:val="00E63B6E"/>
    <w:rsid w:val="00E651A7"/>
    <w:rsid w:val="00E65D0D"/>
    <w:rsid w:val="00E65D43"/>
    <w:rsid w:val="00E663CF"/>
    <w:rsid w:val="00E709CF"/>
    <w:rsid w:val="00E71356"/>
    <w:rsid w:val="00E80B36"/>
    <w:rsid w:val="00E82F94"/>
    <w:rsid w:val="00E850D2"/>
    <w:rsid w:val="00E85E26"/>
    <w:rsid w:val="00E92F3C"/>
    <w:rsid w:val="00E93A3E"/>
    <w:rsid w:val="00E96A49"/>
    <w:rsid w:val="00E976B8"/>
    <w:rsid w:val="00EA1EF7"/>
    <w:rsid w:val="00EA2746"/>
    <w:rsid w:val="00EA3D57"/>
    <w:rsid w:val="00EA451B"/>
    <w:rsid w:val="00EB0F86"/>
    <w:rsid w:val="00EB258B"/>
    <w:rsid w:val="00EB37A2"/>
    <w:rsid w:val="00EB38F9"/>
    <w:rsid w:val="00EB522F"/>
    <w:rsid w:val="00EB5C69"/>
    <w:rsid w:val="00EB71EB"/>
    <w:rsid w:val="00EC0B9F"/>
    <w:rsid w:val="00EC3689"/>
    <w:rsid w:val="00EC4044"/>
    <w:rsid w:val="00EC4613"/>
    <w:rsid w:val="00EC60D5"/>
    <w:rsid w:val="00EC6358"/>
    <w:rsid w:val="00ED2913"/>
    <w:rsid w:val="00ED3719"/>
    <w:rsid w:val="00ED57D5"/>
    <w:rsid w:val="00ED7742"/>
    <w:rsid w:val="00EE3FDC"/>
    <w:rsid w:val="00EE46B3"/>
    <w:rsid w:val="00EE498F"/>
    <w:rsid w:val="00EE715F"/>
    <w:rsid w:val="00EF0A75"/>
    <w:rsid w:val="00EF0E68"/>
    <w:rsid w:val="00EF1C03"/>
    <w:rsid w:val="00EF2359"/>
    <w:rsid w:val="00EF5A40"/>
    <w:rsid w:val="00EF6275"/>
    <w:rsid w:val="00EF630B"/>
    <w:rsid w:val="00EF64E9"/>
    <w:rsid w:val="00EF7AF5"/>
    <w:rsid w:val="00F029F2"/>
    <w:rsid w:val="00F03063"/>
    <w:rsid w:val="00F037CB"/>
    <w:rsid w:val="00F12773"/>
    <w:rsid w:val="00F1337B"/>
    <w:rsid w:val="00F14C03"/>
    <w:rsid w:val="00F14D21"/>
    <w:rsid w:val="00F220D8"/>
    <w:rsid w:val="00F231DB"/>
    <w:rsid w:val="00F25711"/>
    <w:rsid w:val="00F25ADE"/>
    <w:rsid w:val="00F26250"/>
    <w:rsid w:val="00F269E2"/>
    <w:rsid w:val="00F27701"/>
    <w:rsid w:val="00F30150"/>
    <w:rsid w:val="00F31E3F"/>
    <w:rsid w:val="00F347B2"/>
    <w:rsid w:val="00F34DD9"/>
    <w:rsid w:val="00F358EA"/>
    <w:rsid w:val="00F365DD"/>
    <w:rsid w:val="00F424E8"/>
    <w:rsid w:val="00F463BA"/>
    <w:rsid w:val="00F50251"/>
    <w:rsid w:val="00F504DD"/>
    <w:rsid w:val="00F57182"/>
    <w:rsid w:val="00F576C0"/>
    <w:rsid w:val="00F57777"/>
    <w:rsid w:val="00F57BA7"/>
    <w:rsid w:val="00F613EB"/>
    <w:rsid w:val="00F61B5A"/>
    <w:rsid w:val="00F65988"/>
    <w:rsid w:val="00F701F9"/>
    <w:rsid w:val="00F70BBF"/>
    <w:rsid w:val="00F70EC8"/>
    <w:rsid w:val="00F7462A"/>
    <w:rsid w:val="00F75556"/>
    <w:rsid w:val="00F779DE"/>
    <w:rsid w:val="00F77E8B"/>
    <w:rsid w:val="00F809F6"/>
    <w:rsid w:val="00F811B7"/>
    <w:rsid w:val="00F818DC"/>
    <w:rsid w:val="00F82BB6"/>
    <w:rsid w:val="00F84D2A"/>
    <w:rsid w:val="00F90F45"/>
    <w:rsid w:val="00F91663"/>
    <w:rsid w:val="00F919D7"/>
    <w:rsid w:val="00F91ADD"/>
    <w:rsid w:val="00F92A0A"/>
    <w:rsid w:val="00F92ECD"/>
    <w:rsid w:val="00F9367B"/>
    <w:rsid w:val="00F95382"/>
    <w:rsid w:val="00F95C2E"/>
    <w:rsid w:val="00F975CD"/>
    <w:rsid w:val="00F97642"/>
    <w:rsid w:val="00FA46D8"/>
    <w:rsid w:val="00FA47EB"/>
    <w:rsid w:val="00FA4BF8"/>
    <w:rsid w:val="00FA5568"/>
    <w:rsid w:val="00FA7972"/>
    <w:rsid w:val="00FB0F96"/>
    <w:rsid w:val="00FB25DD"/>
    <w:rsid w:val="00FB4A02"/>
    <w:rsid w:val="00FB60C9"/>
    <w:rsid w:val="00FB6764"/>
    <w:rsid w:val="00FC1CB8"/>
    <w:rsid w:val="00FC28B8"/>
    <w:rsid w:val="00FC2C90"/>
    <w:rsid w:val="00FC314B"/>
    <w:rsid w:val="00FC3D6D"/>
    <w:rsid w:val="00FC4299"/>
    <w:rsid w:val="00FC7293"/>
    <w:rsid w:val="00FD0823"/>
    <w:rsid w:val="00FD1078"/>
    <w:rsid w:val="00FD10FA"/>
    <w:rsid w:val="00FD37C9"/>
    <w:rsid w:val="00FD544F"/>
    <w:rsid w:val="00FD6216"/>
    <w:rsid w:val="00FE17CF"/>
    <w:rsid w:val="00FE262D"/>
    <w:rsid w:val="00FE2706"/>
    <w:rsid w:val="00FE3517"/>
    <w:rsid w:val="00FE4B1C"/>
    <w:rsid w:val="00FE4D0D"/>
    <w:rsid w:val="00FE4D81"/>
    <w:rsid w:val="00FE69D4"/>
    <w:rsid w:val="00FF1910"/>
    <w:rsid w:val="00FF2117"/>
    <w:rsid w:val="00FF2907"/>
    <w:rsid w:val="00FF2E68"/>
    <w:rsid w:val="00FF4998"/>
    <w:rsid w:val="00FF55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26B7DB"/>
  <w15:chartTrackingRefBased/>
  <w15:docId w15:val="{9F3C18D2-50C6-4682-AF76-0AC5D87CA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22"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99"/>
    <w:lsdException w:name="List Paragraph" w:uiPriority="99"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99"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0C21"/>
    <w:pPr>
      <w:spacing w:after="60"/>
      <w:jc w:val="both"/>
    </w:pPr>
    <w:rPr>
      <w:rFonts w:ascii="Arial" w:hAnsi="Arial"/>
      <w:sz w:val="22"/>
      <w:szCs w:val="24"/>
      <w:lang w:val="en-GB"/>
    </w:rPr>
  </w:style>
  <w:style w:type="paragraph" w:styleId="Heading1">
    <w:name w:val="heading 1"/>
    <w:basedOn w:val="Normal"/>
    <w:next w:val="Normal"/>
    <w:link w:val="Heading1Char"/>
    <w:qFormat/>
    <w:rsid w:val="008F1069"/>
    <w:pPr>
      <w:keepNext/>
      <w:numPr>
        <w:numId w:val="3"/>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rsid w:val="00525831"/>
    <w:pPr>
      <w:keepNext/>
      <w:pBdr>
        <w:top w:val="single" w:sz="4" w:space="1" w:color="auto"/>
        <w:left w:val="single" w:sz="4" w:space="4" w:color="auto"/>
        <w:bottom w:val="single" w:sz="4" w:space="1" w:color="auto"/>
        <w:right w:val="single" w:sz="4" w:space="4" w:color="auto"/>
      </w:pBdr>
      <w:spacing w:before="120" w:after="120"/>
      <w:jc w:val="center"/>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character" w:styleId="PageNumber">
    <w:name w:val="page number"/>
    <w:basedOn w:val="DefaultParagraphFont"/>
  </w:style>
  <w:style w:type="paragraph" w:styleId="FootnoteText">
    <w:name w:val="footnote text"/>
    <w:basedOn w:val="Normal"/>
    <w:link w:val="FootnoteTextChar"/>
    <w:uiPriority w:val="99"/>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uiPriority w:val="99"/>
    <w:semiHidden/>
    <w:rsid w:val="00EF6275"/>
    <w:rPr>
      <w:sz w:val="16"/>
      <w:szCs w:val="16"/>
    </w:rPr>
  </w:style>
  <w:style w:type="paragraph" w:styleId="CommentText">
    <w:name w:val="annotation text"/>
    <w:basedOn w:val="Normal"/>
    <w:link w:val="CommentTextChar"/>
    <w:uiPriority w:val="99"/>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uiPriority w:val="39"/>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qFormat/>
    <w:rsid w:val="00F30150"/>
    <w:rPr>
      <w:i/>
      <w:iCs/>
    </w:rPr>
  </w:style>
  <w:style w:type="character" w:styleId="FootnoteReference">
    <w:name w:val="footnote reference"/>
    <w:uiPriority w:val="99"/>
    <w:rsid w:val="00BF50E7"/>
    <w:rPr>
      <w:rFonts w:ascii="Arial" w:hAnsi="Arial"/>
      <w:sz w:val="18"/>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olorfulList-Accent11">
    <w:name w:val="Colorful List - Accent 11"/>
    <w:basedOn w:val="Normal"/>
    <w:qFormat/>
    <w:rsid w:val="00DB520F"/>
    <w:pPr>
      <w:spacing w:after="0"/>
      <w:ind w:left="720"/>
      <w:jc w:val="left"/>
    </w:pPr>
    <w:rPr>
      <w:rFonts w:ascii="Times New Roman" w:hAnsi="Times New Roman"/>
      <w:sz w:val="24"/>
      <w:lang w:val="en-US"/>
    </w:rPr>
  </w:style>
  <w:style w:type="paragraph" w:styleId="Title">
    <w:name w:val="Title"/>
    <w:basedOn w:val="Normal"/>
    <w:qFormat/>
    <w:rsid w:val="00700D7C"/>
    <w:pPr>
      <w:pBdr>
        <w:top w:val="single" w:sz="4" w:space="1" w:color="auto"/>
        <w:left w:val="single" w:sz="4" w:space="4" w:color="auto"/>
        <w:bottom w:val="single" w:sz="4" w:space="1" w:color="auto"/>
        <w:right w:val="single" w:sz="4" w:space="4" w:color="auto"/>
      </w:pBdr>
      <w:spacing w:before="240"/>
      <w:jc w:val="center"/>
      <w:outlineLvl w:val="0"/>
    </w:pPr>
    <w:rPr>
      <w:rFonts w:cs="Arial"/>
      <w:b/>
      <w:bCs/>
      <w:kern w:val="28"/>
      <w:sz w:val="32"/>
      <w:szCs w:val="32"/>
    </w:rPr>
  </w:style>
  <w:style w:type="paragraph" w:customStyle="1" w:styleId="CharCharChar1">
    <w:name w:val="Char Char Char1"/>
    <w:basedOn w:val="Normal"/>
    <w:rsid w:val="00340E23"/>
    <w:pPr>
      <w:spacing w:after="160" w:line="240" w:lineRule="exact"/>
      <w:jc w:val="left"/>
    </w:pPr>
    <w:rPr>
      <w:rFonts w:cs="Arial"/>
      <w:sz w:val="20"/>
      <w:szCs w:val="20"/>
      <w:lang w:val="en-US"/>
    </w:rPr>
  </w:style>
  <w:style w:type="paragraph" w:customStyle="1" w:styleId="ColorfulShading-Accent11">
    <w:name w:val="Colorful Shading - Accent 11"/>
    <w:hidden/>
    <w:uiPriority w:val="99"/>
    <w:semiHidden/>
    <w:rsid w:val="00051C87"/>
    <w:rPr>
      <w:rFonts w:ascii="Arial" w:hAnsi="Arial"/>
      <w:sz w:val="22"/>
      <w:szCs w:val="24"/>
      <w:lang w:val="en-GB"/>
    </w:rPr>
  </w:style>
  <w:style w:type="character" w:customStyle="1" w:styleId="CommentTextChar">
    <w:name w:val="Comment Text Char"/>
    <w:link w:val="CommentText"/>
    <w:uiPriority w:val="99"/>
    <w:semiHidden/>
    <w:rsid w:val="00104FDC"/>
    <w:rPr>
      <w:rFonts w:ascii="Arial" w:hAnsi="Arial"/>
      <w:sz w:val="22"/>
      <w:lang w:val="en-GB"/>
    </w:rPr>
  </w:style>
  <w:style w:type="character" w:customStyle="1" w:styleId="HeaderChar">
    <w:name w:val="Header Char"/>
    <w:link w:val="Header"/>
    <w:uiPriority w:val="99"/>
    <w:rsid w:val="000776E9"/>
    <w:rPr>
      <w:rFonts w:ascii="Arial" w:hAnsi="Arial"/>
      <w:sz w:val="22"/>
      <w:szCs w:val="24"/>
      <w:lang w:val="en-GB"/>
    </w:rPr>
  </w:style>
  <w:style w:type="character" w:customStyle="1" w:styleId="MediumGrid11">
    <w:name w:val="Medium Grid 11"/>
    <w:uiPriority w:val="99"/>
    <w:semiHidden/>
    <w:rsid w:val="000776E9"/>
    <w:rPr>
      <w:color w:val="808080"/>
    </w:rPr>
  </w:style>
  <w:style w:type="character" w:customStyle="1" w:styleId="FooterChar">
    <w:name w:val="Footer Char"/>
    <w:link w:val="Footer"/>
    <w:uiPriority w:val="99"/>
    <w:rsid w:val="008D1171"/>
    <w:rPr>
      <w:rFonts w:ascii="Arial" w:hAnsi="Arial"/>
      <w:sz w:val="22"/>
      <w:szCs w:val="24"/>
      <w:lang w:val="en-GB"/>
    </w:rPr>
  </w:style>
  <w:style w:type="paragraph" w:customStyle="1" w:styleId="ColorfulList-Accent12">
    <w:name w:val="Colorful List - Accent 12"/>
    <w:basedOn w:val="Normal"/>
    <w:uiPriority w:val="99"/>
    <w:qFormat/>
    <w:rsid w:val="00C9328A"/>
    <w:pPr>
      <w:ind w:left="720"/>
    </w:pPr>
  </w:style>
  <w:style w:type="character" w:customStyle="1" w:styleId="FootnoteTextChar">
    <w:name w:val="Footnote Text Char"/>
    <w:link w:val="FootnoteText"/>
    <w:uiPriority w:val="99"/>
    <w:rsid w:val="005E763F"/>
    <w:rPr>
      <w:rFonts w:ascii="Courier" w:hAnsi="Courier"/>
      <w:sz w:val="22"/>
    </w:rPr>
  </w:style>
  <w:style w:type="paragraph" w:styleId="PlainText">
    <w:name w:val="Plain Text"/>
    <w:basedOn w:val="Normal"/>
    <w:link w:val="PlainTextChar1"/>
    <w:uiPriority w:val="99"/>
    <w:rsid w:val="005E763F"/>
    <w:pPr>
      <w:spacing w:after="0"/>
      <w:jc w:val="left"/>
    </w:pPr>
    <w:rPr>
      <w:rFonts w:ascii="Consolas" w:hAnsi="Consolas"/>
      <w:sz w:val="20"/>
      <w:szCs w:val="20"/>
      <w:lang w:val="en-US"/>
    </w:rPr>
  </w:style>
  <w:style w:type="character" w:customStyle="1" w:styleId="PlainTextChar">
    <w:name w:val="Plain Text Char"/>
    <w:rsid w:val="005E763F"/>
    <w:rPr>
      <w:rFonts w:ascii="Courier New" w:hAnsi="Courier New" w:cs="Courier New"/>
      <w:lang w:val="en-GB"/>
    </w:rPr>
  </w:style>
  <w:style w:type="character" w:customStyle="1" w:styleId="PlainTextChar1">
    <w:name w:val="Plain Text Char1"/>
    <w:link w:val="PlainText"/>
    <w:uiPriority w:val="99"/>
    <w:locked/>
    <w:rsid w:val="005E763F"/>
    <w:rPr>
      <w:rFonts w:ascii="Consolas" w:hAnsi="Consolas"/>
    </w:rPr>
  </w:style>
  <w:style w:type="paragraph" w:customStyle="1" w:styleId="Default">
    <w:name w:val="Default"/>
    <w:rsid w:val="005E763F"/>
    <w:pPr>
      <w:autoSpaceDE w:val="0"/>
      <w:autoSpaceDN w:val="0"/>
      <w:adjustRightInd w:val="0"/>
    </w:pPr>
    <w:rPr>
      <w:rFonts w:eastAsia="Calibri"/>
      <w:color w:val="000000"/>
      <w:sz w:val="24"/>
      <w:szCs w:val="24"/>
    </w:rPr>
  </w:style>
  <w:style w:type="paragraph" w:styleId="ListParagraph">
    <w:name w:val="List Paragraph"/>
    <w:basedOn w:val="Normal"/>
    <w:uiPriority w:val="99"/>
    <w:qFormat/>
    <w:rsid w:val="00F25711"/>
    <w:pPr>
      <w:ind w:left="720"/>
    </w:pPr>
  </w:style>
  <w:style w:type="paragraph" w:customStyle="1" w:styleId="Char1">
    <w:name w:val="Char1"/>
    <w:basedOn w:val="Heading2"/>
    <w:rsid w:val="002F14AB"/>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customStyle="1" w:styleId="CharCharChar11">
    <w:name w:val="Char Char Char11"/>
    <w:basedOn w:val="Normal"/>
    <w:rsid w:val="002F14AB"/>
    <w:pPr>
      <w:spacing w:after="160" w:line="240" w:lineRule="exact"/>
      <w:jc w:val="left"/>
    </w:pPr>
    <w:rPr>
      <w:rFonts w:cs="Arial"/>
      <w:sz w:val="20"/>
      <w:szCs w:val="20"/>
      <w:lang w:val="en-US"/>
    </w:rPr>
  </w:style>
  <w:style w:type="paragraph" w:styleId="Revision">
    <w:name w:val="Revision"/>
    <w:hidden/>
    <w:uiPriority w:val="99"/>
    <w:rsid w:val="002F14AB"/>
    <w:rPr>
      <w:rFonts w:ascii="Arial" w:hAnsi="Arial"/>
      <w:sz w:val="22"/>
      <w:szCs w:val="24"/>
      <w:lang w:val="en-GB"/>
    </w:rPr>
  </w:style>
  <w:style w:type="paragraph" w:customStyle="1" w:styleId="BankNormal">
    <w:name w:val="BankNormal"/>
    <w:basedOn w:val="Normal"/>
    <w:rsid w:val="006D6E97"/>
    <w:pPr>
      <w:spacing w:after="240"/>
      <w:jc w:val="left"/>
    </w:pPr>
    <w:rPr>
      <w:rFonts w:ascii="Times New Roman" w:hAnsi="Times New Roman"/>
      <w:sz w:val="24"/>
      <w:szCs w:val="20"/>
      <w:lang w:val="en-US"/>
    </w:rPr>
  </w:style>
  <w:style w:type="character" w:styleId="UnresolvedMention">
    <w:name w:val="Unresolved Mention"/>
    <w:uiPriority w:val="99"/>
    <w:semiHidden/>
    <w:unhideWhenUsed/>
    <w:rsid w:val="00CA1C0E"/>
    <w:rPr>
      <w:color w:val="605E5C"/>
      <w:shd w:val="clear" w:color="auto" w:fill="E1DFDD"/>
    </w:rPr>
  </w:style>
  <w:style w:type="character" w:customStyle="1" w:styleId="Heading1Char">
    <w:name w:val="Heading 1 Char"/>
    <w:basedOn w:val="DefaultParagraphFont"/>
    <w:link w:val="Heading1"/>
    <w:rsid w:val="000F444C"/>
    <w:rPr>
      <w:rFonts w:ascii="Century Gothic" w:hAnsi="Century Gothic"/>
      <w:b/>
      <w:smallCaps/>
      <w:spacing w:val="-2"/>
      <w:sz w:val="28"/>
      <w:lang w:val="en-GB" w:eastAsia="en-US"/>
    </w:rPr>
  </w:style>
  <w:style w:type="character" w:styleId="Strong">
    <w:name w:val="Strong"/>
    <w:basedOn w:val="DefaultParagraphFont"/>
    <w:uiPriority w:val="22"/>
    <w:qFormat/>
    <w:rsid w:val="00DA2CF3"/>
    <w:rPr>
      <w:b/>
      <w:bCs/>
    </w:rPr>
  </w:style>
  <w:style w:type="character" w:customStyle="1" w:styleId="relative">
    <w:name w:val="relative"/>
    <w:basedOn w:val="DefaultParagraphFont"/>
    <w:rsid w:val="00DA2CF3"/>
  </w:style>
  <w:style w:type="paragraph" w:customStyle="1" w:styleId="not-prose">
    <w:name w:val="not-prose"/>
    <w:basedOn w:val="Normal"/>
    <w:rsid w:val="00DA2CF3"/>
    <w:pPr>
      <w:spacing w:before="100" w:beforeAutospacing="1" w:after="100" w:afterAutospacing="1"/>
      <w:jc w:val="left"/>
    </w:pPr>
    <w:rPr>
      <w:rFonts w:ascii="Times New Roman" w:hAnsi="Times New Roman"/>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405708">
      <w:bodyDiv w:val="1"/>
      <w:marLeft w:val="0"/>
      <w:marRight w:val="0"/>
      <w:marTop w:val="0"/>
      <w:marBottom w:val="0"/>
      <w:divBdr>
        <w:top w:val="none" w:sz="0" w:space="0" w:color="auto"/>
        <w:left w:val="none" w:sz="0" w:space="0" w:color="auto"/>
        <w:bottom w:val="none" w:sz="0" w:space="0" w:color="auto"/>
        <w:right w:val="none" w:sz="0" w:space="0" w:color="auto"/>
      </w:divBdr>
      <w:divsChild>
        <w:div w:id="32117735">
          <w:marLeft w:val="0"/>
          <w:marRight w:val="0"/>
          <w:marTop w:val="0"/>
          <w:marBottom w:val="0"/>
          <w:divBdr>
            <w:top w:val="none" w:sz="0" w:space="0" w:color="auto"/>
            <w:left w:val="none" w:sz="0" w:space="0" w:color="auto"/>
            <w:bottom w:val="none" w:sz="0" w:space="0" w:color="auto"/>
            <w:right w:val="none" w:sz="0" w:space="0" w:color="auto"/>
          </w:divBdr>
        </w:div>
      </w:divsChild>
    </w:div>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541289818">
      <w:bodyDiv w:val="1"/>
      <w:marLeft w:val="0"/>
      <w:marRight w:val="0"/>
      <w:marTop w:val="0"/>
      <w:marBottom w:val="0"/>
      <w:divBdr>
        <w:top w:val="none" w:sz="0" w:space="0" w:color="auto"/>
        <w:left w:val="none" w:sz="0" w:space="0" w:color="auto"/>
        <w:bottom w:val="none" w:sz="0" w:space="0" w:color="auto"/>
        <w:right w:val="none" w:sz="0" w:space="0" w:color="auto"/>
      </w:divBdr>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895168998">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367944187">
      <w:bodyDiv w:val="1"/>
      <w:marLeft w:val="0"/>
      <w:marRight w:val="0"/>
      <w:marTop w:val="0"/>
      <w:marBottom w:val="0"/>
      <w:divBdr>
        <w:top w:val="none" w:sz="0" w:space="0" w:color="auto"/>
        <w:left w:val="none" w:sz="0" w:space="0" w:color="auto"/>
        <w:bottom w:val="none" w:sz="0" w:space="0" w:color="auto"/>
        <w:right w:val="none" w:sz="0" w:space="0" w:color="auto"/>
      </w:divBdr>
      <w:divsChild>
        <w:div w:id="159590591">
          <w:marLeft w:val="1080"/>
          <w:marRight w:val="0"/>
          <w:marTop w:val="0"/>
          <w:marBottom w:val="200"/>
          <w:divBdr>
            <w:top w:val="none" w:sz="0" w:space="0" w:color="auto"/>
            <w:left w:val="none" w:sz="0" w:space="0" w:color="auto"/>
            <w:bottom w:val="none" w:sz="0" w:space="0" w:color="auto"/>
            <w:right w:val="none" w:sz="0" w:space="0" w:color="auto"/>
          </w:divBdr>
        </w:div>
        <w:div w:id="734088484">
          <w:marLeft w:val="1440"/>
          <w:marRight w:val="0"/>
          <w:marTop w:val="0"/>
          <w:marBottom w:val="200"/>
          <w:divBdr>
            <w:top w:val="none" w:sz="0" w:space="0" w:color="auto"/>
            <w:left w:val="none" w:sz="0" w:space="0" w:color="auto"/>
            <w:bottom w:val="none" w:sz="0" w:space="0" w:color="auto"/>
            <w:right w:val="none" w:sz="0" w:space="0" w:color="auto"/>
          </w:divBdr>
        </w:div>
        <w:div w:id="1294213649">
          <w:marLeft w:val="1440"/>
          <w:marRight w:val="0"/>
          <w:marTop w:val="0"/>
          <w:marBottom w:val="200"/>
          <w:divBdr>
            <w:top w:val="none" w:sz="0" w:space="0" w:color="auto"/>
            <w:left w:val="none" w:sz="0" w:space="0" w:color="auto"/>
            <w:bottom w:val="none" w:sz="0" w:space="0" w:color="auto"/>
            <w:right w:val="none" w:sz="0" w:space="0" w:color="auto"/>
          </w:divBdr>
        </w:div>
        <w:div w:id="1333727469">
          <w:marLeft w:val="1080"/>
          <w:marRight w:val="0"/>
          <w:marTop w:val="0"/>
          <w:marBottom w:val="200"/>
          <w:divBdr>
            <w:top w:val="none" w:sz="0" w:space="0" w:color="auto"/>
            <w:left w:val="none" w:sz="0" w:space="0" w:color="auto"/>
            <w:bottom w:val="none" w:sz="0" w:space="0" w:color="auto"/>
            <w:right w:val="none" w:sz="0" w:space="0" w:color="auto"/>
          </w:divBdr>
        </w:div>
        <w:div w:id="1387408788">
          <w:marLeft w:val="1440"/>
          <w:marRight w:val="0"/>
          <w:marTop w:val="0"/>
          <w:marBottom w:val="200"/>
          <w:divBdr>
            <w:top w:val="none" w:sz="0" w:space="0" w:color="auto"/>
            <w:left w:val="none" w:sz="0" w:space="0" w:color="auto"/>
            <w:bottom w:val="none" w:sz="0" w:space="0" w:color="auto"/>
            <w:right w:val="none" w:sz="0" w:space="0" w:color="auto"/>
          </w:divBdr>
        </w:div>
        <w:div w:id="1806657969">
          <w:marLeft w:val="1440"/>
          <w:marRight w:val="0"/>
          <w:marTop w:val="0"/>
          <w:marBottom w:val="200"/>
          <w:divBdr>
            <w:top w:val="none" w:sz="0" w:space="0" w:color="auto"/>
            <w:left w:val="none" w:sz="0" w:space="0" w:color="auto"/>
            <w:bottom w:val="none" w:sz="0" w:space="0" w:color="auto"/>
            <w:right w:val="none" w:sz="0" w:space="0" w:color="auto"/>
          </w:divBdr>
        </w:div>
        <w:div w:id="1874463430">
          <w:marLeft w:val="1440"/>
          <w:marRight w:val="0"/>
          <w:marTop w:val="0"/>
          <w:marBottom w:val="200"/>
          <w:divBdr>
            <w:top w:val="none" w:sz="0" w:space="0" w:color="auto"/>
            <w:left w:val="none" w:sz="0" w:space="0" w:color="auto"/>
            <w:bottom w:val="none" w:sz="0" w:space="0" w:color="auto"/>
            <w:right w:val="none" w:sz="0" w:space="0" w:color="auto"/>
          </w:divBdr>
        </w:div>
      </w:divsChild>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52369329">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header" Target="header2.xml"/><Relationship Id="rId22" Type="http://schemas.openxmlformats.org/officeDocument/2006/relationships/theme" Target="theme/theme1.xml"/><Relationship Id="rId14"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e91d5986-7c29-4ed1-8a54-b8fb378ed474" xsi:nil="true"/>
    <lcf76f155ced4ddcb4097134ff3c332f xmlns="d9cf0e28-81d2-4dc7-8b10-820d80ed680d">
      <Terms xmlns="http://schemas.microsoft.com/office/infopath/2007/PartnerControls"/>
    </lcf76f155ced4ddcb4097134ff3c332f>
    <OfficeCountry xmlns="d9cf0e28-81d2-4dc7-8b10-820d80ed680d">B0584 - Uzbekistan - Tashkent</OfficeCountry>
    <DocumentStatus xmlns="d9cf0e28-81d2-4dc7-8b10-820d80ed680d">Final</DocumentStatus>
    <DocCoverageEndDate xmlns="d9cf0e28-81d2-4dc7-8b10-820d80ed680d">2025-12-31T05:00:00+00:00</DocCoverageEndDate>
    <EventDate xmlns="d9cf0e28-81d2-4dc7-8b10-820d80ed680d" xsi:nil="true"/>
    <ProjectDocumentTypes xmlns="d9cf0e28-81d2-4dc7-8b10-820d80ed680d" xsi:nil="true"/>
    <FunctionalArea xmlns="d9cf0e28-81d2-4dc7-8b10-820d80ed680d">Programme and Project</FunctionalArea>
    <FileNameDescription xmlns="d9cf0e28-81d2-4dc7-8b10-820d80ed680d">2025 Semi Annual Progress Report </FileNameDescription>
    <ProjectNumber xmlns="d9cf0e28-81d2-4dc7-8b10-820d80ed680d">00129151</ProjectNumber>
    <DocumentType xmlns="d9cf0e28-81d2-4dc7-8b10-820d80ed680d">Progress Report</DocumentType>
    <Language xmlns="d9cf0e28-81d2-4dc7-8b10-820d80ed680d">English</Language>
    <AuthorName xmlns="d9cf0e28-81d2-4dc7-8b10-820d80ed680d">UNDP</AuthorName>
    <DocumentCategory xmlns="d9cf0e28-81d2-4dc7-8b10-820d80ed680d">Project</DocumentCategory>
    <OperatingUnit xmlns="d9cf0e28-81d2-4dc7-8b10-820d80ed680d">UNDP-UZB</OperatingUnit>
    <FocusArea xmlns="d9cf0e28-81d2-4dc7-8b10-820d80ed680d">Environment and Energy</FocusArea>
    <DocCoverageStartDate xmlns="d9cf0e28-81d2-4dc7-8b10-820d80ed680d">2025-01-01T05:00:00+00:00</DocCoverageStartDate>
    <FileClassificationMode xmlns="d9cf0e28-81d2-4dc7-8b10-820d80ed680d">Public</FileClassificationMode>
    <OutputNumber xmlns="d9cf0e28-81d2-4dc7-8b10-820d80ed680d">00122914</OutputNumber>
  </documentManagement>
</p:properties>
</file>

<file path=customXml/item7.xml><?xml version="1.0" encoding="utf-8"?>
<ct:contentTypeSchema xmlns:ct="http://schemas.microsoft.com/office/2006/metadata/contentType" xmlns:ma="http://schemas.microsoft.com/office/2006/metadata/properties/metaAttributes" ct:_="" ma:_="" ma:contentTypeName="Document" ma:contentTypeID="0x010100155F732436BD414ABE4F9007290F88BC" ma:contentTypeVersion="33" ma:contentTypeDescription="Create a new document." ma:contentTypeScope="" ma:versionID="23f63ffa27798759ab7c62b38a6a6eea">
  <xsd:schema xmlns:xsd="http://www.w3.org/2001/XMLSchema" xmlns:xs="http://www.w3.org/2001/XMLSchema" xmlns:p="http://schemas.microsoft.com/office/2006/metadata/properties" xmlns:ns2="d9cf0e28-81d2-4dc7-8b10-820d80ed680d" xmlns:ns3="e91d5986-7c29-4ed1-8a54-b8fb378ed474" targetNamespace="http://schemas.microsoft.com/office/2006/metadata/properties" ma:root="true" ma:fieldsID="d59d36cbda82e4f1c8ad758894042b54" ns2:_="" ns3:_="">
    <xsd:import namespace="d9cf0e28-81d2-4dc7-8b10-820d80ed680d"/>
    <xsd:import namespace="e91d5986-7c29-4ed1-8a54-b8fb378ed474"/>
    <xsd:element name="properties">
      <xsd:complexType>
        <xsd:sequence>
          <xsd:element name="documentManagement">
            <xsd:complexType>
              <xsd:all>
                <xsd:element ref="ns2:DocumentCategory" minOccurs="0"/>
                <xsd:element ref="ns2:DocumentType" minOccurs="0"/>
                <xsd:element ref="ns2:FileClassificationMode" minOccurs="0"/>
                <xsd:element ref="ns2:FileNameDescription" minOccurs="0"/>
                <xsd:element ref="ns2:ProjectNumber" minOccurs="0"/>
                <xsd:element ref="ns2:OperatingUnit" minOccurs="0"/>
                <xsd:element ref="ns2:Language" minOccurs="0"/>
                <xsd:element ref="ns2:FunctionalArea" minOccurs="0"/>
                <xsd:element ref="ns2:OutputNumber" minOccurs="0"/>
                <xsd:element ref="ns2:DocumentStatus" minOccurs="0"/>
                <xsd:element ref="ns2:DocCoverageStartDate" minOccurs="0"/>
                <xsd:element ref="ns2:DocCoverageEndDate" minOccurs="0"/>
                <xsd:element ref="ns2:FocusArea" minOccurs="0"/>
                <xsd:element ref="ns2:AuthorName" minOccurs="0"/>
                <xsd:element ref="ns2:OfficeCountry" minOccurs="0"/>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ObjectDetectorVersions" minOccurs="0"/>
                <xsd:element ref="ns2:MediaServiceLocation" minOccurs="0"/>
                <xsd:element ref="ns2:MediaServiceSearchProperties" minOccurs="0"/>
                <xsd:element ref="ns2:EventDate" minOccurs="0"/>
                <xsd:element ref="ns2:ProjectDocumentTyp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f0e28-81d2-4dc7-8b10-820d80ed680d" elementFormDefault="qualified">
    <xsd:import namespace="http://schemas.microsoft.com/office/2006/documentManagement/types"/>
    <xsd:import namespace="http://schemas.microsoft.com/office/infopath/2007/PartnerControls"/>
    <xsd:element name="DocumentCategory" ma:index="8" nillable="true" ma:displayName="DocumentCategory" ma:format="Dropdown" ma:indexed="true" ma:internalName="DocumentCategory">
      <xsd:simpleType>
        <xsd:restriction base="dms:Text">
          <xsd:maxLength value="255"/>
        </xsd:restriction>
      </xsd:simpleType>
    </xsd:element>
    <xsd:element name="DocumentType" ma:index="9" nillable="true" ma:displayName="DocumentType" ma:format="Dropdown" ma:indexed="true" ma:internalName="DocumentType">
      <xsd:simpleType>
        <xsd:restriction base="dms:Text">
          <xsd:maxLength value="255"/>
        </xsd:restriction>
      </xsd:simpleType>
    </xsd:element>
    <xsd:element name="FileClassificationMode" ma:index="10" nillable="true" ma:displayName="FileClassificationMode" ma:format="Dropdown" ma:indexed="true" ma:internalName="FileClassificationMode">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ProjectNumber" ma:index="12" nillable="true" ma:displayName="ProjectNumber" ma:format="Dropdown" ma:indexed="true" ma:internalName="ProjectNumber">
      <xsd:simpleType>
        <xsd:restriction base="dms:Text">
          <xsd:maxLength value="255"/>
        </xsd:restriction>
      </xsd:simpleType>
    </xsd:element>
    <xsd:element name="OperatingUnit" ma:index="13" nillable="true" ma:displayName="OperatingUnit" ma:format="Dropdown" ma:indexed="true" ma:internalName="OperatingUnit">
      <xsd:simpleType>
        <xsd:restriction base="dms:Text">
          <xsd:maxLength value="255"/>
        </xsd:restriction>
      </xsd:simpleType>
    </xsd:element>
    <xsd:element name="Language" ma:index="14" nillable="true" ma:displayName="Language" ma:format="Dropdown" ma:internalName="Language">
      <xsd:simpleType>
        <xsd:restriction base="dms:Text">
          <xsd:maxLength value="255"/>
        </xsd:restriction>
      </xsd:simpleType>
    </xsd:element>
    <xsd:element name="FunctionalArea" ma:index="15" nillable="true" ma:displayName="FunctionalArea" ma:format="Dropdown" ma:internalName="FunctionalArea">
      <xsd:simpleType>
        <xsd:restriction base="dms:Text">
          <xsd:maxLength value="255"/>
        </xsd:restriction>
      </xsd:simpleType>
    </xsd:element>
    <xsd:element name="OutputNumber" ma:index="16" nillable="true" ma:displayName="OutputNumber" ma:format="Dropdown" ma:indexed="true" ma:internalName="OutputNumber">
      <xsd:simpleType>
        <xsd:restriction base="dms:Text">
          <xsd:maxLength value="255"/>
        </xsd:restriction>
      </xsd:simpleType>
    </xsd:element>
    <xsd:element name="DocumentStatus" ma:index="17" nillable="true" ma:displayName="DocumentStatus" ma:format="Dropdown" ma:internalName="DocumentStatus">
      <xsd:simpleType>
        <xsd:restriction base="dms:Text">
          <xsd:maxLength value="255"/>
        </xsd:restriction>
      </xsd:simpleType>
    </xsd:element>
    <xsd:element name="DocCoverageStartDate" ma:index="18" nillable="true" ma:displayName="DocCoverageStartDate" ma:default="[today]" ma:format="DateOnly" ma:indexed="true" ma:internalName="DocCoverageStartDate">
      <xsd:simpleType>
        <xsd:restriction base="dms:DateTime"/>
      </xsd:simpleType>
    </xsd:element>
    <xsd:element name="DocCoverageEndDate" ma:index="19" nillable="true" ma:displayName="DocCoverageEndDate" ma:format="DateOnly" ma:internalName="DocCoverageEndDate">
      <xsd:simpleType>
        <xsd:restriction base="dms:DateTime"/>
      </xsd:simpleType>
    </xsd:element>
    <xsd:element name="FocusArea" ma:index="20" nillable="true" ma:displayName="FocusArea" ma:format="Dropdown" ma:indexed="true" ma:internalName="FocusArea">
      <xsd:simpleType>
        <xsd:restriction base="dms:Text">
          <xsd:maxLength value="255"/>
        </xsd:restriction>
      </xsd:simpleType>
    </xsd:element>
    <xsd:element name="AuthorName" ma:index="21" nillable="true" ma:displayName="AuthorName" ma:format="Dropdown" ma:indexed="true" ma:internalName="AuthorName">
      <xsd:simpleType>
        <xsd:restriction base="dms:Text">
          <xsd:maxLength value="255"/>
        </xsd:restriction>
      </xsd:simpleType>
    </xsd:element>
    <xsd:element name="OfficeCountry" ma:index="22" nillable="true" ma:displayName="OfficeCountry" ma:format="Dropdown" ma:indexed="true" ma:internalName="OfficeCountry">
      <xsd:simpleType>
        <xsd:restriction base="dms:Text">
          <xsd:maxLength value="255"/>
        </xsd:restriction>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Location" ma:index="34" nillable="true" ma:displayName="Location" ma:indexed="true" ma:internalName="MediaServiceLocation"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EventDate" ma:index="36" nillable="true" ma:displayName="EventDate" ma:format="DateOnly" ma:internalName="EventDate">
      <xsd:simpleType>
        <xsd:restriction base="dms:DateTime"/>
      </xsd:simpleType>
    </xsd:element>
    <xsd:element name="ProjectDocumentTypes" ma:index="37" nillable="true" ma:displayName="ProjectDocumentTypes" ma:format="Dropdown" ma:internalName="ProjectDocumentTypes">
      <xsd:simpleType>
        <xsd:restriction base="dms:Choice">
          <xsd:enumeration value="Project Board Meeting Minutes"/>
          <xsd:enumeration value="Monitoring/Field visit report"/>
          <xsd:enumeration value="Sustainability Plan"/>
          <xsd:enumeration value="Combined Delivery reports (CDR)"/>
        </xsd:restriction>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91d5986-7c29-4ed1-8a54-b8fb378ed474"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89ecd518-8760-4857-902e-5583cb61199f}" ma:internalName="TaxCatchAll" ma:showField="CatchAllData" ma:web="e91d5986-7c29-4ed1-8a54-b8fb378ed4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8.xml><?xml version="1.0" encoding="utf-8"?>
<LongProperties xmlns="http://schemas.microsoft.com/office/2006/metadata/longProperties"/>
</file>

<file path=customXml/item9.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131654-1AC2-4B52-A936-EE5446A6C717}">
  <ds:schemaRefs>
    <ds:schemaRef ds:uri="http://schemas.openxmlformats.org/officeDocument/2006/bibliography"/>
  </ds:schemaRefs>
</ds:datastoreItem>
</file>

<file path=customXml/itemProps2.xml><?xml version="1.0" encoding="utf-8"?>
<ds:datastoreItem xmlns:ds="http://schemas.openxmlformats.org/officeDocument/2006/customXml" ds:itemID="{B54CD4A7-99A9-413A-A8BB-419AE72AC366}">
  <ds:schemaRefs>
    <ds:schemaRef ds:uri="http://schemas.microsoft.com/sharepoint/v3/contenttype/forms"/>
  </ds:schemaRefs>
</ds:datastoreItem>
</file>

<file path=customXml/itemProps3.xml><?xml version="1.0" encoding="utf-8"?>
<ds:datastoreItem xmlns:ds="http://schemas.openxmlformats.org/officeDocument/2006/customXml" ds:itemID="{71BBCAB1-4D7E-47E6-BD49-6D9AAAA8A595}">
  <ds:schemaRefs>
    <ds:schemaRef ds:uri="http://schemas.microsoft.com/office/2006/metadata/longProperties"/>
  </ds:schemaRefs>
</ds:datastoreItem>
</file>

<file path=customXml/itemProps4.xml><?xml version="1.0" encoding="utf-8"?>
<ds:datastoreItem xmlns:ds="http://schemas.openxmlformats.org/officeDocument/2006/customXml" ds:itemID="{DC22F341-67B0-462B-B323-DF1F5A1406CA}">
  <ds:schemaRefs>
    <ds:schemaRef ds:uri="office.server.policy"/>
  </ds:schemaRefs>
</ds:datastoreItem>
</file>

<file path=customXml/itemProps5.xml><?xml version="1.0" encoding="utf-8"?>
<ds:datastoreItem xmlns:ds="http://schemas.openxmlformats.org/officeDocument/2006/customXml" ds:itemID="{9528F647-8CA7-4CC3-9F8B-B6EEDD762E89}">
  <ds:schemaRefs>
    <ds:schemaRef ds:uri="http://schemas.microsoft.com/sharepoint/v3/contenttype/forms"/>
  </ds:schemaRefs>
</ds:datastoreItem>
</file>

<file path=customXml/itemProps6.xml><?xml version="1.0" encoding="utf-8"?>
<ds:datastoreItem xmlns:ds="http://schemas.openxmlformats.org/officeDocument/2006/customXml" ds:itemID="{A06A6941-A303-4DFE-A92D-C260A024899C}">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7.xml><?xml version="1.0" encoding="utf-8"?>
<ds:datastoreItem xmlns:ds="http://schemas.openxmlformats.org/officeDocument/2006/customXml" ds:itemID="{B96CBD65-20D5-4DA0-8B95-7B5A10BA4F56}"/>
</file>

<file path=customXml/itemProps8.xml><?xml version="1.0" encoding="utf-8"?>
<ds:datastoreItem xmlns:ds="http://schemas.openxmlformats.org/officeDocument/2006/customXml" ds:itemID="{DA6FEFC0-3BAE-4316-9379-0F0F012A2345}">
  <ds:schemaRefs>
    <ds:schemaRef ds:uri="http://schemas.microsoft.com/office/2006/metadata/longProperties"/>
  </ds:schemaRefs>
</ds:datastoreItem>
</file>

<file path=customXml/itemProps9.xml><?xml version="1.0" encoding="utf-8"?>
<ds:datastoreItem xmlns:ds="http://schemas.openxmlformats.org/officeDocument/2006/customXml" ds:itemID="{D47D4595-6CEB-495F-9611-896292B982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1372</Words>
  <Characters>7825</Characters>
  <Application>Microsoft Office Word</Application>
  <DocSecurity>0</DocSecurity>
  <Lines>65</Lines>
  <Paragraphs>18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Project Document Template</vt:lpstr>
      <vt:lpstr>Project Document Template</vt:lpstr>
    </vt:vector>
  </TitlesOfParts>
  <Manager>BDP/BOM</Manager>
  <Company>UNDP</Company>
  <LinksUpToDate>false</LinksUpToDate>
  <CharactersWithSpaces>9179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Semi Annual Progress Report </dc:title>
  <dc:subject>Project Management</dc:subject>
  <dc:creator>jessica.murray@undp.org</dc:creator>
  <cp:keywords/>
  <dc:description/>
  <cp:lastModifiedBy>Ulugbek Islamov</cp:lastModifiedBy>
  <cp:revision>5</cp:revision>
  <cp:lastPrinted>2016-11-30T23:16:00Z</cp:lastPrinted>
  <dcterms:created xsi:type="dcterms:W3CDTF">2025-09-19T11:02:00Z</dcterms:created>
  <dcterms:modified xsi:type="dcterms:W3CDTF">2025-09-19T11:41:00Z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POPP-11-2425</vt:lpwstr>
  </property>
  <property fmtid="{D5CDD505-2E9C-101B-9397-08002B2CF9AE}" pid="3" name="_dlc_DocIdItemGuid">
    <vt:lpwstr>0a0dacc8-a653-4f02-8de1-79b9de80524c</vt:lpwstr>
  </property>
  <property fmtid="{D5CDD505-2E9C-101B-9397-08002B2CF9AE}" pid="4" name="_dlc_DocIdUrl">
    <vt:lpwstr>https://popp.undp.org/_layouts/15/DocIdRedir.aspx?ID=POPP-11-2425, POPP-11-2425</vt:lpwstr>
  </property>
  <property fmtid="{D5CDD505-2E9C-101B-9397-08002B2CF9AE}" pid="5" name="UNDPPOPPFunctionalArea">
    <vt:lpwstr>Programme and Project</vt:lpwstr>
  </property>
  <property fmtid="{D5CDD505-2E9C-101B-9397-08002B2CF9AE}" pid="6" name="UNDPPOPPKeywordsTaxHTField0">
    <vt:lpwstr>Project Document|bf9937c4-130a-45b8-a7c6-11b0f1a350eb</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All UNDP projects</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46;#Project Document|bf9937c4-130a-45b8-a7c6-11b0f1a350eb</vt:lpwstr>
  </property>
  <property fmtid="{D5CDD505-2E9C-101B-9397-08002B2CF9AE}" pid="13" name="UNDPIsPartOf">
    <vt:lpwstr/>
  </property>
  <property fmtid="{D5CDD505-2E9C-101B-9397-08002B2CF9AE}" pid="14" name="UNDPPOPPSubprocess">
    <vt:lpwstr>Initiating a Project</vt:lpwstr>
  </property>
  <property fmtid="{D5CDD505-2E9C-101B-9397-08002B2CF9AE}" pid="15" name="UNDPPlannedReviewDate">
    <vt:lpwstr>2013-04-05T00:00:00Z</vt:lpwstr>
  </property>
  <property fmtid="{D5CDD505-2E9C-101B-9397-08002B2CF9AE}" pid="16" name="Focalpoint">
    <vt:lpwstr>309;#UNDPHQ\dien.le</vt:lpwstr>
  </property>
  <property fmtid="{D5CDD505-2E9C-101B-9397-08002B2CF9AE}" pid="17" name="UNDPEffectiveDate">
    <vt:lpwstr>2012-04-05T00:00:00Z</vt:lpwstr>
  </property>
  <property fmtid="{D5CDD505-2E9C-101B-9397-08002B2CF9AE}" pid="18" name="UNDPCreator">
    <vt:lpwstr>266;#UNDPHQ\judith.puyat-magnaye</vt:lpwstr>
  </property>
  <property fmtid="{D5CDD505-2E9C-101B-9397-08002B2CF9AE}" pid="19" name="UNDPSummary">
    <vt:lpwstr/>
  </property>
  <property fmtid="{D5CDD505-2E9C-101B-9397-08002B2CF9AE}" pid="20" name="UNDPPublishedDate">
    <vt:lpwstr>2012-04-05T00:00:00Z</vt:lpwstr>
  </property>
  <property fmtid="{D5CDD505-2E9C-101B-9397-08002B2CF9AE}" pid="21" name="UNDPIssuanceDate">
    <vt:lpwstr>2012-04-05T00:00:00Z</vt:lpwstr>
  </property>
  <property fmtid="{D5CDD505-2E9C-101B-9397-08002B2CF9AE}" pid="22" name="display_urn:schemas-microsoft-com:office:office#UNDPCreator">
    <vt:lpwstr>Judith Puyat-magnaye</vt:lpwstr>
  </property>
  <property fmtid="{D5CDD505-2E9C-101B-9397-08002B2CF9AE}" pid="23" name="display_urn:schemas-microsoft-com:office:office#Focalpoint">
    <vt:lpwstr>Dien Le</vt:lpwstr>
  </property>
  <property fmtid="{D5CDD505-2E9C-101B-9397-08002B2CF9AE}" pid="24" name="Order">
    <vt:lpwstr>6700.00000000000</vt:lpwstr>
  </property>
  <property fmtid="{D5CDD505-2E9C-101B-9397-08002B2CF9AE}" pid="25" name="UNDPPOPPPrescriptiveContentSelection">
    <vt:lpwstr>Yes</vt:lpwstr>
  </property>
  <property fmtid="{D5CDD505-2E9C-101B-9397-08002B2CF9AE}" pid="26" name="UNDPPOPPSubsubsubprocess">
    <vt:lpwstr/>
  </property>
  <property fmtid="{D5CDD505-2E9C-101B-9397-08002B2CF9AE}" pid="27" name="UNDPActualReviewDate">
    <vt:lpwstr/>
  </property>
  <property fmtid="{D5CDD505-2E9C-101B-9397-08002B2CF9AE}" pid="28" name="display_urn:schemas-microsoft-com:office:office#UNDP_POPP_FOCALPOINT">
    <vt:lpwstr>Jessica Murray</vt:lpwstr>
  </property>
  <property fmtid="{D5CDD505-2E9C-101B-9397-08002B2CF9AE}" pid="29" name="UNDP_POPP_BUSINESSUNIT">
    <vt:lpwstr>669;#Programme and Project Management|1c019435-9793-447e-8959-0b32d23bf3d5</vt:lpwstr>
  </property>
  <property fmtid="{D5CDD505-2E9C-101B-9397-08002B2CF9AE}" pid="30" name="POPPBusinessProcess">
    <vt:lpwstr/>
  </property>
  <property fmtid="{D5CDD505-2E9C-101B-9397-08002B2CF9AE}" pid="31" name="ContentTypeId">
    <vt:lpwstr>0x010100155F732436BD414ABE4F9007290F88BC</vt:lpwstr>
  </property>
  <property fmtid="{D5CDD505-2E9C-101B-9397-08002B2CF9AE}" pid="32" name="Sign-off status">
    <vt:lpwstr/>
  </property>
  <property fmtid="{D5CDD505-2E9C-101B-9397-08002B2CF9AE}" pid="33" name="DLCPolicyLabelValue">
    <vt:lpwstr>Effective Date: 10-Feb-17                                                Version #: 1.0</vt:lpwstr>
  </property>
  <property fmtid="{D5CDD505-2E9C-101B-9397-08002B2CF9AE}" pid="35" name="docLang">
    <vt:lpwstr>en</vt:lpwstr>
  </property>
  <property fmtid="{D5CDD505-2E9C-101B-9397-08002B2CF9AE}" pid="36" name="MediaServiceImageTags">
    <vt:lpwstr/>
  </property>
</Properties>
</file>